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686"/>
        <w:gridCol w:w="5386"/>
      </w:tblGrid>
      <w:tr w:rsidR="002C5745" w:rsidRPr="00BD1BB1" w14:paraId="0A26A8EA" w14:textId="77777777" w:rsidTr="00BD1BB1">
        <w:tc>
          <w:tcPr>
            <w:tcW w:w="9072" w:type="dxa"/>
            <w:gridSpan w:val="2"/>
            <w:vAlign w:val="center"/>
          </w:tcPr>
          <w:p w14:paraId="75E26AC3" w14:textId="77777777" w:rsidR="002C5745" w:rsidRPr="00BD1BB1" w:rsidRDefault="002C5745" w:rsidP="007321A2">
            <w:pPr>
              <w:spacing w:line="276" w:lineRule="auto"/>
              <w:jc w:val="center"/>
              <w:rPr>
                <w:sz w:val="22"/>
                <w:szCs w:val="22"/>
              </w:rPr>
            </w:pPr>
            <w:r w:rsidRPr="00BD1BB1">
              <w:rPr>
                <w:b/>
                <w:sz w:val="22"/>
                <w:szCs w:val="22"/>
              </w:rPr>
              <w:t>Stammblatt</w:t>
            </w:r>
          </w:p>
        </w:tc>
      </w:tr>
      <w:tr w:rsidR="002C5745" w:rsidRPr="00BD1BB1" w14:paraId="494313A3" w14:textId="77777777" w:rsidTr="00BD1BB1">
        <w:tc>
          <w:tcPr>
            <w:tcW w:w="3686" w:type="dxa"/>
            <w:vAlign w:val="center"/>
          </w:tcPr>
          <w:p w14:paraId="082AC60B" w14:textId="77777777" w:rsidR="002C5745" w:rsidRPr="00BD1BB1" w:rsidRDefault="002C5745" w:rsidP="007321A2">
            <w:pPr>
              <w:spacing w:line="276" w:lineRule="auto"/>
              <w:jc w:val="both"/>
              <w:rPr>
                <w:b/>
                <w:sz w:val="22"/>
                <w:szCs w:val="22"/>
              </w:rPr>
            </w:pPr>
            <w:r w:rsidRPr="00BD1BB1">
              <w:rPr>
                <w:b/>
                <w:sz w:val="22"/>
                <w:szCs w:val="22"/>
              </w:rPr>
              <w:t>Ziel</w:t>
            </w:r>
          </w:p>
        </w:tc>
        <w:tc>
          <w:tcPr>
            <w:tcW w:w="5386" w:type="dxa"/>
            <w:vAlign w:val="center"/>
          </w:tcPr>
          <w:p w14:paraId="6BFC4DD7" w14:textId="4C3C7BAB" w:rsidR="002C5745" w:rsidRPr="00BD1BB1" w:rsidRDefault="00980F8D" w:rsidP="002B2E86">
            <w:pPr>
              <w:pStyle w:val="InhaltVA"/>
              <w:rPr>
                <w:szCs w:val="22"/>
              </w:rPr>
            </w:pPr>
            <w:r w:rsidRPr="00BD1BB1">
              <w:rPr>
                <w:szCs w:val="22"/>
              </w:rPr>
              <w:t xml:space="preserve">Überprüfen der </w:t>
            </w:r>
            <w:r w:rsidR="002B2E86" w:rsidRPr="00BD1BB1">
              <w:rPr>
                <w:szCs w:val="22"/>
              </w:rPr>
              <w:t>Karl Storz Fiberskope Serien 110xx ..., 111xx ..., 112xx ..., 113xx ...</w:t>
            </w:r>
            <w:r w:rsidRPr="00BD1BB1">
              <w:rPr>
                <w:szCs w:val="22"/>
              </w:rPr>
              <w:t xml:space="preserve"> nach der Wiederaufbereitung</w:t>
            </w:r>
          </w:p>
        </w:tc>
      </w:tr>
      <w:tr w:rsidR="002C5745" w:rsidRPr="00BD1BB1" w14:paraId="6F5A43BC" w14:textId="77777777" w:rsidTr="00BD1BB1">
        <w:tc>
          <w:tcPr>
            <w:tcW w:w="3686" w:type="dxa"/>
            <w:vAlign w:val="center"/>
          </w:tcPr>
          <w:p w14:paraId="2D5528A9" w14:textId="77777777" w:rsidR="002C5745" w:rsidRPr="00BD1BB1" w:rsidRDefault="002C5745" w:rsidP="007321A2">
            <w:pPr>
              <w:spacing w:line="276" w:lineRule="auto"/>
              <w:jc w:val="both"/>
              <w:rPr>
                <w:b/>
                <w:sz w:val="22"/>
                <w:szCs w:val="22"/>
              </w:rPr>
            </w:pPr>
            <w:r w:rsidRPr="00BD1BB1">
              <w:rPr>
                <w:b/>
                <w:sz w:val="22"/>
                <w:szCs w:val="22"/>
              </w:rPr>
              <w:t>Anwendungsbereich</w:t>
            </w:r>
          </w:p>
        </w:tc>
        <w:tc>
          <w:tcPr>
            <w:tcW w:w="5386" w:type="dxa"/>
          </w:tcPr>
          <w:p w14:paraId="3705AA12" w14:textId="669BEA95" w:rsidR="002C5745" w:rsidRPr="00BD1BB1" w:rsidRDefault="002C5745" w:rsidP="007321A2">
            <w:pPr>
              <w:pStyle w:val="InhaltVA"/>
              <w:rPr>
                <w:szCs w:val="22"/>
              </w:rPr>
            </w:pPr>
            <w:r w:rsidRPr="00BD1BB1">
              <w:rPr>
                <w:szCs w:val="22"/>
              </w:rPr>
              <w:t xml:space="preserve">AEMP EL – </w:t>
            </w:r>
            <w:r w:rsidR="00A8425B" w:rsidRPr="00BD1BB1">
              <w:rPr>
                <w:szCs w:val="22"/>
              </w:rPr>
              <w:t>P</w:t>
            </w:r>
            <w:r w:rsidRPr="00BD1BB1">
              <w:rPr>
                <w:szCs w:val="22"/>
              </w:rPr>
              <w:t>u</w:t>
            </w:r>
            <w:r w:rsidR="00A8425B" w:rsidRPr="00BD1BB1">
              <w:rPr>
                <w:szCs w:val="22"/>
              </w:rPr>
              <w:t>S</w:t>
            </w:r>
            <w:r w:rsidRPr="00BD1BB1">
              <w:rPr>
                <w:szCs w:val="22"/>
              </w:rPr>
              <w:t>-Bereich</w:t>
            </w:r>
          </w:p>
        </w:tc>
      </w:tr>
      <w:tr w:rsidR="002C5745" w:rsidRPr="00BD1BB1" w14:paraId="61CB0EC6" w14:textId="77777777" w:rsidTr="00BD1BB1">
        <w:tc>
          <w:tcPr>
            <w:tcW w:w="3686" w:type="dxa"/>
            <w:vAlign w:val="center"/>
          </w:tcPr>
          <w:p w14:paraId="74E58346" w14:textId="77777777" w:rsidR="002C5745" w:rsidRPr="00BD1BB1" w:rsidRDefault="002C5745" w:rsidP="007321A2">
            <w:pPr>
              <w:spacing w:line="276" w:lineRule="auto"/>
              <w:jc w:val="both"/>
              <w:rPr>
                <w:b/>
                <w:sz w:val="22"/>
                <w:szCs w:val="22"/>
              </w:rPr>
            </w:pPr>
            <w:r w:rsidRPr="00BD1BB1">
              <w:rPr>
                <w:b/>
                <w:sz w:val="22"/>
                <w:szCs w:val="22"/>
              </w:rPr>
              <w:t>Zuständigkeit/Verantwortlichkeit</w:t>
            </w:r>
          </w:p>
        </w:tc>
        <w:tc>
          <w:tcPr>
            <w:tcW w:w="5386" w:type="dxa"/>
          </w:tcPr>
          <w:p w14:paraId="23E9F790" w14:textId="7F66345D" w:rsidR="002C5745" w:rsidRPr="00BD1BB1" w:rsidRDefault="00AE1386" w:rsidP="007321A2">
            <w:pPr>
              <w:rPr>
                <w:sz w:val="22"/>
                <w:szCs w:val="22"/>
              </w:rPr>
            </w:pPr>
            <w:r>
              <w:rPr>
                <w:sz w:val="22"/>
                <w:szCs w:val="22"/>
              </w:rPr>
              <w:t>TSA</w:t>
            </w:r>
            <w:r w:rsidR="002C5745" w:rsidRPr="00BD1BB1">
              <w:rPr>
                <w:sz w:val="22"/>
                <w:szCs w:val="22"/>
              </w:rPr>
              <w:t>/Leitung AEMP</w:t>
            </w:r>
          </w:p>
        </w:tc>
      </w:tr>
      <w:tr w:rsidR="002C5745" w:rsidRPr="00BD1BB1" w14:paraId="3DEB48C5" w14:textId="77777777" w:rsidTr="00BD1BB1">
        <w:tc>
          <w:tcPr>
            <w:tcW w:w="3686" w:type="dxa"/>
            <w:vAlign w:val="center"/>
          </w:tcPr>
          <w:p w14:paraId="4602BC5D" w14:textId="77777777" w:rsidR="002C5745" w:rsidRPr="00BD1BB1" w:rsidRDefault="002C5745" w:rsidP="007321A2">
            <w:pPr>
              <w:spacing w:line="276" w:lineRule="auto"/>
              <w:jc w:val="both"/>
              <w:rPr>
                <w:b/>
                <w:sz w:val="22"/>
                <w:szCs w:val="22"/>
              </w:rPr>
            </w:pPr>
            <w:r w:rsidRPr="00BD1BB1">
              <w:rPr>
                <w:b/>
                <w:sz w:val="22"/>
                <w:szCs w:val="22"/>
              </w:rPr>
              <w:t>Mitgeltende Dokumente</w:t>
            </w:r>
          </w:p>
        </w:tc>
        <w:tc>
          <w:tcPr>
            <w:tcW w:w="5386" w:type="dxa"/>
            <w:tcMar>
              <w:right w:w="28" w:type="dxa"/>
            </w:tcMar>
            <w:vAlign w:val="center"/>
          </w:tcPr>
          <w:p w14:paraId="0DC8F37A" w14:textId="79F34AC4" w:rsidR="00F76C92" w:rsidRPr="00BD1BB1" w:rsidRDefault="00F76C92" w:rsidP="00F76C92">
            <w:pPr>
              <w:pStyle w:val="InhaltSAA"/>
              <w:rPr>
                <w:szCs w:val="22"/>
              </w:rPr>
            </w:pPr>
            <w:r w:rsidRPr="00BD1BB1">
              <w:rPr>
                <w:szCs w:val="22"/>
              </w:rPr>
              <w:t>SAA_GRU_HYG_04_01_Flaechendesinfektion_reinigung</w:t>
            </w:r>
          </w:p>
          <w:p w14:paraId="481E290B" w14:textId="0664A3CD" w:rsidR="002C5745" w:rsidRPr="00BD1BB1" w:rsidRDefault="002C5745" w:rsidP="00A200D0">
            <w:pPr>
              <w:rPr>
                <w:sz w:val="22"/>
                <w:szCs w:val="22"/>
              </w:rPr>
            </w:pPr>
            <w:r w:rsidRPr="00BD1BB1">
              <w:rPr>
                <w:sz w:val="22"/>
                <w:szCs w:val="22"/>
              </w:rPr>
              <w:t>Desinfektionsplan</w:t>
            </w:r>
          </w:p>
          <w:p w14:paraId="2E45917E" w14:textId="7A7C8580" w:rsidR="002C5745" w:rsidRPr="00BD1BB1" w:rsidRDefault="002B2E86" w:rsidP="00A200D0">
            <w:pPr>
              <w:rPr>
                <w:sz w:val="22"/>
                <w:szCs w:val="22"/>
              </w:rPr>
            </w:pPr>
            <w:r w:rsidRPr="00BD1BB1">
              <w:rPr>
                <w:sz w:val="22"/>
                <w:szCs w:val="22"/>
              </w:rPr>
              <w:t>Storz_Fiberscope_Serien_11xxx_GA</w:t>
            </w:r>
          </w:p>
        </w:tc>
      </w:tr>
    </w:tbl>
    <w:p w14:paraId="06538EAD" w14:textId="77777777" w:rsidR="002C5745" w:rsidRPr="000C302F" w:rsidRDefault="002C5745" w:rsidP="002C5745">
      <w:pPr>
        <w:pStyle w:val="InhaltSAA"/>
        <w:rPr>
          <w:bCs/>
          <w:szCs w:val="22"/>
        </w:rPr>
      </w:pPr>
    </w:p>
    <w:p w14:paraId="4E9545E8" w14:textId="77777777" w:rsidR="002C5745" w:rsidRPr="000C302F" w:rsidRDefault="002C5745" w:rsidP="002C5745">
      <w:pPr>
        <w:pStyle w:val="InhaltSAA"/>
        <w:rPr>
          <w:bCs/>
          <w:szCs w:val="22"/>
        </w:rPr>
      </w:pPr>
    </w:p>
    <w:p w14:paraId="4FA7C4EC" w14:textId="77777777" w:rsidR="002C5745" w:rsidRPr="004B6580" w:rsidRDefault="002C5745" w:rsidP="002C5745">
      <w:pPr>
        <w:pStyle w:val="Listenabsatz"/>
        <w:spacing w:before="0" w:after="0" w:line="240" w:lineRule="auto"/>
        <w:ind w:left="0"/>
        <w:rPr>
          <w:rFonts w:ascii="Times New Roman" w:hAnsi="Times New Roman"/>
          <w:b/>
          <w:sz w:val="22"/>
          <w:szCs w:val="24"/>
        </w:rPr>
      </w:pPr>
      <w:r>
        <w:rPr>
          <w:rFonts w:ascii="Times New Roman" w:hAnsi="Times New Roman"/>
          <w:b/>
          <w:sz w:val="22"/>
          <w:szCs w:val="24"/>
        </w:rPr>
        <w:t>Beschreibung</w:t>
      </w:r>
    </w:p>
    <w:p w14:paraId="100D5B1C" w14:textId="1F0EA6F5" w:rsidR="002C5745" w:rsidRDefault="002C5745" w:rsidP="002C5745">
      <w:pPr>
        <w:pStyle w:val="Listenabsatz"/>
        <w:spacing w:before="0" w:after="0" w:line="240" w:lineRule="auto"/>
        <w:ind w:left="708"/>
        <w:rPr>
          <w:rFonts w:ascii="Times New Roman" w:hAnsi="Times New Roman"/>
          <w:sz w:val="22"/>
          <w:szCs w:val="24"/>
        </w:rPr>
      </w:pPr>
      <w:r w:rsidRPr="002C5745">
        <w:rPr>
          <w:rFonts w:ascii="Times New Roman" w:hAnsi="Times New Roman"/>
          <w:sz w:val="22"/>
          <w:szCs w:val="24"/>
        </w:rPr>
        <w:t xml:space="preserve">Durchführung der </w:t>
      </w:r>
      <w:r w:rsidR="00980F8D" w:rsidRPr="00980F8D">
        <w:rPr>
          <w:rFonts w:ascii="Times New Roman" w:hAnsi="Times New Roman"/>
          <w:sz w:val="22"/>
          <w:szCs w:val="24"/>
        </w:rPr>
        <w:t>Überprüf</w:t>
      </w:r>
      <w:r w:rsidR="00980F8D">
        <w:rPr>
          <w:rFonts w:ascii="Times New Roman" w:hAnsi="Times New Roman"/>
          <w:sz w:val="22"/>
          <w:szCs w:val="24"/>
        </w:rPr>
        <w:t>u</w:t>
      </w:r>
      <w:r w:rsidR="00980F8D" w:rsidRPr="00980F8D">
        <w:rPr>
          <w:rFonts w:ascii="Times New Roman" w:hAnsi="Times New Roman"/>
          <w:sz w:val="22"/>
          <w:szCs w:val="24"/>
        </w:rPr>
        <w:t>n</w:t>
      </w:r>
      <w:r w:rsidR="00980F8D">
        <w:rPr>
          <w:rFonts w:ascii="Times New Roman" w:hAnsi="Times New Roman"/>
          <w:sz w:val="22"/>
          <w:szCs w:val="24"/>
        </w:rPr>
        <w:t>g</w:t>
      </w:r>
      <w:r w:rsidR="00980F8D" w:rsidRPr="00980F8D">
        <w:rPr>
          <w:rFonts w:ascii="Times New Roman" w:hAnsi="Times New Roman"/>
          <w:sz w:val="22"/>
          <w:szCs w:val="24"/>
        </w:rPr>
        <w:t xml:space="preserve"> der </w:t>
      </w:r>
      <w:r w:rsidR="002B2E86" w:rsidRPr="002B2E86">
        <w:rPr>
          <w:rFonts w:ascii="Times New Roman" w:hAnsi="Times New Roman"/>
          <w:sz w:val="22"/>
          <w:szCs w:val="22"/>
        </w:rPr>
        <w:t>Karl Storz Fiberskope</w:t>
      </w:r>
      <w:r w:rsidR="002B2E86">
        <w:rPr>
          <w:szCs w:val="22"/>
        </w:rPr>
        <w:t xml:space="preserve"> </w:t>
      </w:r>
      <w:r w:rsidR="002B2E86" w:rsidRPr="002B2E86">
        <w:rPr>
          <w:rFonts w:ascii="Times New Roman" w:hAnsi="Times New Roman"/>
          <w:sz w:val="22"/>
          <w:szCs w:val="22"/>
        </w:rPr>
        <w:t>Serien 110xx ..., 111xx ..., 112xx ..., 113xx ...</w:t>
      </w:r>
      <w:r w:rsidR="002B2E86">
        <w:rPr>
          <w:sz w:val="22"/>
          <w:szCs w:val="22"/>
        </w:rPr>
        <w:t xml:space="preserve"> </w:t>
      </w:r>
      <w:r w:rsidR="00980F8D" w:rsidRPr="00980F8D">
        <w:rPr>
          <w:rFonts w:ascii="Times New Roman" w:hAnsi="Times New Roman"/>
          <w:sz w:val="22"/>
          <w:szCs w:val="24"/>
        </w:rPr>
        <w:t>nach der Wiederaufbereitung</w:t>
      </w:r>
    </w:p>
    <w:p w14:paraId="2AFBAF7F" w14:textId="77777777" w:rsidR="00BD1BB1" w:rsidRDefault="00BD1BB1" w:rsidP="00BD1BB1">
      <w:pPr>
        <w:pStyle w:val="InhaltSAA"/>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bottom w:w="57" w:type="dxa"/>
          <w:right w:w="170" w:type="dxa"/>
        </w:tblCellMar>
        <w:tblLook w:val="0000" w:firstRow="0" w:lastRow="0" w:firstColumn="0" w:lastColumn="0" w:noHBand="0" w:noVBand="0"/>
      </w:tblPr>
      <w:tblGrid>
        <w:gridCol w:w="907"/>
        <w:gridCol w:w="8165"/>
      </w:tblGrid>
      <w:tr w:rsidR="00BD1BB1" w:rsidRPr="003C6F2B" w14:paraId="76FC8447" w14:textId="77777777" w:rsidTr="00AF7296">
        <w:tc>
          <w:tcPr>
            <w:tcW w:w="907" w:type="dxa"/>
            <w:tcBorders>
              <w:top w:val="nil"/>
              <w:left w:val="nil"/>
              <w:bottom w:val="nil"/>
              <w:right w:val="nil"/>
            </w:tcBorders>
          </w:tcPr>
          <w:p w14:paraId="148874E7" w14:textId="77777777" w:rsidR="00BD1BB1" w:rsidRPr="003C6F2B" w:rsidRDefault="005C0919" w:rsidP="00AF7296">
            <w:pPr>
              <w:rPr>
                <w:sz w:val="22"/>
                <w:szCs w:val="22"/>
              </w:rPr>
            </w:pPr>
            <w:r>
              <w:rPr>
                <w:noProof/>
                <w:sz w:val="22"/>
                <w:szCs w:val="22"/>
              </w:rPr>
              <w:pict w14:anchorId="79491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kto_blau_Achtung" style="width:28.55pt;height:28.55pt;visibility:visible;mso-wrap-style:square">
                  <v:imagedata r:id="rId7" o:title="Pikto_blau_Achtung"/>
                </v:shape>
              </w:pict>
            </w:r>
          </w:p>
        </w:tc>
        <w:tc>
          <w:tcPr>
            <w:tcW w:w="8165" w:type="dxa"/>
            <w:tcBorders>
              <w:top w:val="nil"/>
              <w:left w:val="nil"/>
              <w:bottom w:val="nil"/>
              <w:right w:val="nil"/>
            </w:tcBorders>
            <w:tcMar>
              <w:left w:w="0" w:type="dxa"/>
              <w:right w:w="0" w:type="dxa"/>
            </w:tcMar>
          </w:tcPr>
          <w:p w14:paraId="51F98C9F" w14:textId="77777777" w:rsidR="00BD1BB1" w:rsidRPr="003C6F2B" w:rsidRDefault="00BD1BB1" w:rsidP="00AF7296">
            <w:pPr>
              <w:pStyle w:val="60Signalwort"/>
              <w:rPr>
                <w:rFonts w:ascii="Times New Roman" w:hAnsi="Times New Roman" w:cs="Times New Roman"/>
              </w:rPr>
            </w:pPr>
            <w:r w:rsidRPr="003C6F2B">
              <w:rPr>
                <w:rFonts w:ascii="Times New Roman" w:hAnsi="Times New Roman" w:cs="Times New Roman"/>
              </w:rPr>
              <w:t>Achtung!</w:t>
            </w:r>
          </w:p>
          <w:p w14:paraId="6D948D45" w14:textId="77777777" w:rsidR="00BD1BB1" w:rsidRPr="0007378C" w:rsidRDefault="00BD1BB1" w:rsidP="00AF7296">
            <w:pPr>
              <w:pStyle w:val="InhaltSAA"/>
              <w:rPr>
                <w:bCs/>
                <w:szCs w:val="22"/>
              </w:rPr>
            </w:pPr>
            <w:r w:rsidRPr="0007378C">
              <w:rPr>
                <w:bCs/>
              </w:rPr>
              <w:t>Bei nicht sachgerecht getrockneten flexiblen Endoskopen können sich Mikroorganismen in der Restfeuchtigkeit, z. B. im Kanalsystem des Endoskops, während der Lagerung vermehren und eine Infektionsquelle für nachfolgend untersuchte Patienten darstellen. Eine vollständige Trocknung ist deshalb anzustreben</w:t>
            </w:r>
          </w:p>
        </w:tc>
      </w:tr>
    </w:tbl>
    <w:p w14:paraId="506B8D81" w14:textId="77777777" w:rsidR="00BD1BB1" w:rsidRDefault="00BD1BB1" w:rsidP="00BD1BB1">
      <w:pPr>
        <w:pStyle w:val="InhaltSA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70" w:type="dxa"/>
          <w:bottom w:w="57" w:type="dxa"/>
          <w:right w:w="170" w:type="dxa"/>
        </w:tblCellMar>
        <w:tblLook w:val="04A0" w:firstRow="1" w:lastRow="0" w:firstColumn="1" w:lastColumn="0" w:noHBand="0" w:noVBand="1"/>
      </w:tblPr>
      <w:tblGrid>
        <w:gridCol w:w="907"/>
        <w:gridCol w:w="8165"/>
      </w:tblGrid>
      <w:tr w:rsidR="00BD1BB1" w14:paraId="5D098780" w14:textId="77777777" w:rsidTr="00AF7296">
        <w:tc>
          <w:tcPr>
            <w:tcW w:w="907" w:type="dxa"/>
            <w:tcBorders>
              <w:top w:val="nil"/>
              <w:left w:val="nil"/>
              <w:bottom w:val="nil"/>
              <w:right w:val="nil"/>
            </w:tcBorders>
            <w:hideMark/>
          </w:tcPr>
          <w:p w14:paraId="4920757D" w14:textId="77777777" w:rsidR="00BD1BB1" w:rsidRDefault="005C0919" w:rsidP="00AF7296">
            <w:bookmarkStart w:id="0" w:name="_Hlk79740823"/>
            <w:r>
              <w:rPr>
                <w:noProof/>
              </w:rPr>
              <w:pict w14:anchorId="045E269B">
                <v:shape id="Grafik 5" o:spid="_x0000_i1026" type="#_x0000_t75" alt="Pikto_gruen_Info" style="width:27.75pt;height:27.75pt;visibility:visible;mso-wrap-style:square">
                  <v:imagedata r:id="rId8" o:title="Pikto_gruen_Info"/>
                </v:shape>
              </w:pict>
            </w:r>
          </w:p>
        </w:tc>
        <w:tc>
          <w:tcPr>
            <w:tcW w:w="8165" w:type="dxa"/>
            <w:tcBorders>
              <w:top w:val="nil"/>
              <w:left w:val="nil"/>
              <w:bottom w:val="nil"/>
              <w:right w:val="nil"/>
            </w:tcBorders>
            <w:tcMar>
              <w:top w:w="113" w:type="dxa"/>
              <w:left w:w="0" w:type="dxa"/>
              <w:bottom w:w="57" w:type="dxa"/>
              <w:right w:w="0" w:type="dxa"/>
            </w:tcMar>
            <w:hideMark/>
          </w:tcPr>
          <w:p w14:paraId="7D481E43" w14:textId="77777777" w:rsidR="00BD1BB1" w:rsidRPr="008068A0" w:rsidRDefault="00BD1BB1" w:rsidP="00AF7296">
            <w:pPr>
              <w:rPr>
                <w:rFonts w:eastAsia="Calibri"/>
                <w:b/>
                <w:bCs/>
              </w:rPr>
            </w:pPr>
            <w:r>
              <w:rPr>
                <w:rFonts w:eastAsia="Calibri"/>
                <w:b/>
                <w:bCs/>
              </w:rPr>
              <w:t>Hinweis!</w:t>
            </w:r>
          </w:p>
          <w:p w14:paraId="52BDF915" w14:textId="77777777" w:rsidR="00BD1BB1" w:rsidRDefault="00BD1BB1" w:rsidP="00AF7296">
            <w:pPr>
              <w:pStyle w:val="60TextWarnhinweis"/>
            </w:pPr>
            <w:r w:rsidRPr="008068A0">
              <w:rPr>
                <w:rFonts w:ascii="Times New Roman" w:hAnsi="Times New Roman" w:cs="Times New Roman"/>
              </w:rPr>
              <w:t xml:space="preserve">Bei der Durchführung dieser Tätigkeiten auf </w:t>
            </w:r>
            <w:r>
              <w:rPr>
                <w:rFonts w:ascii="Times New Roman" w:hAnsi="Times New Roman" w:cs="Times New Roman"/>
              </w:rPr>
              <w:t>eine korrekte Händedesinfektion</w:t>
            </w:r>
            <w:r w:rsidRPr="008068A0">
              <w:rPr>
                <w:rFonts w:ascii="Times New Roman" w:hAnsi="Times New Roman" w:cs="Times New Roman"/>
              </w:rPr>
              <w:t xml:space="preserve"> achten!</w:t>
            </w:r>
          </w:p>
        </w:tc>
      </w:tr>
      <w:bookmarkEnd w:id="0"/>
    </w:tbl>
    <w:p w14:paraId="57756B07" w14:textId="77777777" w:rsidR="00BD1BB1" w:rsidRDefault="00BD1BB1" w:rsidP="00870681">
      <w:pPr>
        <w:pStyle w:val="InhaltSAA"/>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2840"/>
        <w:gridCol w:w="3684"/>
      </w:tblGrid>
      <w:tr w:rsidR="00BD1BB1" w:rsidRPr="00733806" w14:paraId="7BEAD69D" w14:textId="77777777" w:rsidTr="00BD1BB1">
        <w:trPr>
          <w:trHeight w:val="424"/>
          <w:tblHeader/>
        </w:trPr>
        <w:tc>
          <w:tcPr>
            <w:tcW w:w="1407" w:type="pct"/>
            <w:tcBorders>
              <w:bottom w:val="single" w:sz="4" w:space="0" w:color="auto"/>
            </w:tcBorders>
            <w:shd w:val="clear" w:color="auto" w:fill="00674D"/>
            <w:vAlign w:val="center"/>
          </w:tcPr>
          <w:p w14:paraId="57F18502"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Arbeitsschritte</w:t>
            </w:r>
          </w:p>
        </w:tc>
        <w:tc>
          <w:tcPr>
            <w:tcW w:w="1564" w:type="pct"/>
            <w:tcBorders>
              <w:bottom w:val="single" w:sz="4" w:space="0" w:color="auto"/>
            </w:tcBorders>
            <w:shd w:val="clear" w:color="auto" w:fill="00674D"/>
            <w:vAlign w:val="center"/>
          </w:tcPr>
          <w:p w14:paraId="6788813B"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Beschreibung</w:t>
            </w:r>
          </w:p>
        </w:tc>
        <w:tc>
          <w:tcPr>
            <w:tcW w:w="2030" w:type="pct"/>
            <w:tcBorders>
              <w:bottom w:val="single" w:sz="4" w:space="0" w:color="auto"/>
            </w:tcBorders>
            <w:shd w:val="clear" w:color="auto" w:fill="00674D"/>
            <w:vAlign w:val="center"/>
          </w:tcPr>
          <w:p w14:paraId="7AD296A9" w14:textId="77777777" w:rsidR="002C5745" w:rsidRPr="00733806" w:rsidRDefault="002C5745" w:rsidP="007321A2">
            <w:pPr>
              <w:rPr>
                <w:rFonts w:eastAsia="Calibri"/>
                <w:b/>
                <w:color w:val="FFFFFF"/>
                <w:sz w:val="22"/>
                <w:szCs w:val="22"/>
                <w:lang w:eastAsia="en-US"/>
              </w:rPr>
            </w:pPr>
            <w:r w:rsidRPr="00733806">
              <w:rPr>
                <w:rFonts w:eastAsia="Calibri"/>
                <w:b/>
                <w:color w:val="FFFFFF"/>
                <w:sz w:val="22"/>
                <w:szCs w:val="22"/>
                <w:lang w:eastAsia="en-US"/>
              </w:rPr>
              <w:t>Anweisung</w:t>
            </w:r>
          </w:p>
        </w:tc>
      </w:tr>
      <w:tr w:rsidR="00BD1BB1" w:rsidRPr="00BD1BB1" w14:paraId="48424736" w14:textId="77777777" w:rsidTr="00BD1BB1">
        <w:trPr>
          <w:trHeight w:val="424"/>
        </w:trPr>
        <w:tc>
          <w:tcPr>
            <w:tcW w:w="1407" w:type="pct"/>
            <w:tcBorders>
              <w:bottom w:val="single" w:sz="4" w:space="0" w:color="auto"/>
            </w:tcBorders>
          </w:tcPr>
          <w:p w14:paraId="7B3843BC" w14:textId="77777777" w:rsidR="002C5745" w:rsidRPr="00BD1BB1" w:rsidRDefault="002C5745" w:rsidP="002C5745">
            <w:pPr>
              <w:pStyle w:val="Listenabsatz"/>
              <w:numPr>
                <w:ilvl w:val="0"/>
                <w:numId w:val="12"/>
              </w:numPr>
              <w:spacing w:before="0" w:after="0" w:line="240" w:lineRule="auto"/>
              <w:rPr>
                <w:rFonts w:ascii="Times New Roman" w:eastAsia="Calibri" w:hAnsi="Times New Roman"/>
                <w:sz w:val="22"/>
                <w:szCs w:val="22"/>
                <w:lang w:eastAsia="en-US"/>
              </w:rPr>
            </w:pPr>
            <w:r w:rsidRPr="00BD1BB1">
              <w:rPr>
                <w:rFonts w:ascii="Times New Roman" w:eastAsia="Calibri" w:hAnsi="Times New Roman"/>
                <w:sz w:val="22"/>
                <w:szCs w:val="22"/>
                <w:lang w:eastAsia="en-US"/>
              </w:rPr>
              <w:t>Vorbereitung</w:t>
            </w:r>
          </w:p>
        </w:tc>
        <w:tc>
          <w:tcPr>
            <w:tcW w:w="1564" w:type="pct"/>
            <w:tcBorders>
              <w:bottom w:val="single" w:sz="4" w:space="0" w:color="auto"/>
            </w:tcBorders>
          </w:tcPr>
          <w:p w14:paraId="388B897F" w14:textId="77777777" w:rsidR="002C5745" w:rsidRPr="00BD1BB1" w:rsidRDefault="002C5745" w:rsidP="002C5745">
            <w:pPr>
              <w:numPr>
                <w:ilvl w:val="0"/>
                <w:numId w:val="13"/>
              </w:numPr>
              <w:rPr>
                <w:rFonts w:eastAsia="Calibri"/>
                <w:sz w:val="22"/>
                <w:szCs w:val="22"/>
                <w:lang w:eastAsia="en-US"/>
              </w:rPr>
            </w:pPr>
            <w:r w:rsidRPr="00BD1BB1">
              <w:rPr>
                <w:rFonts w:eastAsia="Calibri"/>
                <w:sz w:val="22"/>
                <w:szCs w:val="22"/>
                <w:lang w:eastAsia="en-US"/>
              </w:rPr>
              <w:t>Erforderliches Material bereitstellen</w:t>
            </w:r>
          </w:p>
        </w:tc>
        <w:tc>
          <w:tcPr>
            <w:tcW w:w="2030" w:type="pct"/>
            <w:tcBorders>
              <w:bottom w:val="single" w:sz="4" w:space="0" w:color="auto"/>
            </w:tcBorders>
            <w:tcMar>
              <w:right w:w="28" w:type="dxa"/>
            </w:tcMar>
          </w:tcPr>
          <w:p w14:paraId="50AB7BF6" w14:textId="02F3AD78" w:rsidR="00980F8D" w:rsidRPr="00BD1BB1" w:rsidRDefault="002B2E86" w:rsidP="00980F8D">
            <w:pPr>
              <w:numPr>
                <w:ilvl w:val="0"/>
                <w:numId w:val="13"/>
              </w:numPr>
              <w:rPr>
                <w:sz w:val="22"/>
                <w:szCs w:val="22"/>
              </w:rPr>
            </w:pPr>
            <w:r w:rsidRPr="00BD1BB1">
              <w:rPr>
                <w:sz w:val="22"/>
                <w:szCs w:val="22"/>
              </w:rPr>
              <w:t>Absaugventilsatz bereitlegen</w:t>
            </w:r>
          </w:p>
          <w:p w14:paraId="5DBF7830" w14:textId="1D26A51C" w:rsidR="00980F8D" w:rsidRPr="00BD1BB1" w:rsidRDefault="00980F8D" w:rsidP="00980F8D">
            <w:pPr>
              <w:numPr>
                <w:ilvl w:val="0"/>
                <w:numId w:val="13"/>
              </w:numPr>
              <w:rPr>
                <w:sz w:val="22"/>
                <w:szCs w:val="22"/>
              </w:rPr>
            </w:pPr>
            <w:r w:rsidRPr="00BD1BB1">
              <w:rPr>
                <w:sz w:val="22"/>
                <w:szCs w:val="22"/>
              </w:rPr>
              <w:t>Überprüfen Druckluftpistole</w:t>
            </w:r>
          </w:p>
          <w:p w14:paraId="5C268CE6" w14:textId="2134F432" w:rsidR="002C5745" w:rsidRPr="00BD1BB1" w:rsidRDefault="002C5745" w:rsidP="00980F8D">
            <w:pPr>
              <w:numPr>
                <w:ilvl w:val="0"/>
                <w:numId w:val="13"/>
              </w:numPr>
              <w:rPr>
                <w:sz w:val="22"/>
                <w:szCs w:val="22"/>
              </w:rPr>
            </w:pPr>
            <w:proofErr w:type="spellStart"/>
            <w:r w:rsidRPr="00BD1BB1">
              <w:rPr>
                <w:sz w:val="22"/>
                <w:szCs w:val="22"/>
              </w:rPr>
              <w:t>Desifor</w:t>
            </w:r>
            <w:proofErr w:type="spellEnd"/>
            <w:r w:rsidRPr="00BD1BB1">
              <w:rPr>
                <w:sz w:val="22"/>
                <w:szCs w:val="22"/>
              </w:rPr>
              <w:t xml:space="preserve"> Quick Plus </w:t>
            </w:r>
            <w:proofErr w:type="spellStart"/>
            <w:r w:rsidRPr="00BD1BB1">
              <w:rPr>
                <w:sz w:val="22"/>
                <w:szCs w:val="22"/>
              </w:rPr>
              <w:t>wipes</w:t>
            </w:r>
            <w:proofErr w:type="spellEnd"/>
          </w:p>
          <w:p w14:paraId="4DF8437F" w14:textId="77777777" w:rsidR="002C5745" w:rsidRPr="00BD1BB1" w:rsidRDefault="002C5745" w:rsidP="00980F8D">
            <w:pPr>
              <w:numPr>
                <w:ilvl w:val="0"/>
                <w:numId w:val="13"/>
              </w:numPr>
              <w:rPr>
                <w:sz w:val="22"/>
                <w:szCs w:val="22"/>
              </w:rPr>
            </w:pPr>
            <w:r w:rsidRPr="00BD1BB1">
              <w:rPr>
                <w:sz w:val="22"/>
                <w:szCs w:val="22"/>
              </w:rPr>
              <w:t>PSA</w:t>
            </w:r>
          </w:p>
        </w:tc>
      </w:tr>
      <w:tr w:rsidR="00BD1BB1" w:rsidRPr="00BD1BB1" w14:paraId="5FD8864E" w14:textId="77777777" w:rsidTr="00BD1BB1">
        <w:trPr>
          <w:trHeight w:val="424"/>
        </w:trPr>
        <w:tc>
          <w:tcPr>
            <w:tcW w:w="1407" w:type="pct"/>
            <w:tcBorders>
              <w:top w:val="single" w:sz="4" w:space="0" w:color="auto"/>
              <w:bottom w:val="nil"/>
            </w:tcBorders>
          </w:tcPr>
          <w:p w14:paraId="7E70E669" w14:textId="77777777" w:rsidR="002C5745" w:rsidRPr="00BD1BB1" w:rsidRDefault="002C5745" w:rsidP="002C5745">
            <w:pPr>
              <w:pStyle w:val="Listenabsatz"/>
              <w:numPr>
                <w:ilvl w:val="0"/>
                <w:numId w:val="12"/>
              </w:numPr>
              <w:spacing w:before="0" w:after="0" w:line="240" w:lineRule="auto"/>
              <w:rPr>
                <w:rFonts w:ascii="Times New Roman" w:eastAsia="Calibri" w:hAnsi="Times New Roman"/>
                <w:sz w:val="22"/>
                <w:szCs w:val="22"/>
                <w:lang w:eastAsia="en-US"/>
              </w:rPr>
            </w:pPr>
            <w:r w:rsidRPr="00BD1BB1">
              <w:rPr>
                <w:rFonts w:ascii="Times New Roman" w:eastAsia="Calibri" w:hAnsi="Times New Roman"/>
                <w:sz w:val="22"/>
                <w:szCs w:val="22"/>
                <w:lang w:eastAsia="en-US"/>
              </w:rPr>
              <w:t>Durchführung</w:t>
            </w:r>
          </w:p>
        </w:tc>
        <w:tc>
          <w:tcPr>
            <w:tcW w:w="1564" w:type="pct"/>
            <w:tcBorders>
              <w:top w:val="single" w:sz="4" w:space="0" w:color="auto"/>
              <w:bottom w:val="nil"/>
            </w:tcBorders>
          </w:tcPr>
          <w:p w14:paraId="4C4441A8" w14:textId="77777777" w:rsidR="002C5745" w:rsidRPr="00BD1BB1" w:rsidRDefault="002C5745" w:rsidP="007321A2">
            <w:pPr>
              <w:pStyle w:val="berschrift11"/>
              <w:rPr>
                <w:rFonts w:ascii="Times New Roman" w:eastAsia="Calibri" w:hAnsi="Times New Roman"/>
                <w:b w:val="0"/>
                <w:sz w:val="22"/>
                <w:szCs w:val="22"/>
                <w:lang w:eastAsia="en-US"/>
              </w:rPr>
            </w:pPr>
          </w:p>
        </w:tc>
        <w:tc>
          <w:tcPr>
            <w:tcW w:w="2030" w:type="pct"/>
            <w:tcBorders>
              <w:top w:val="single" w:sz="4" w:space="0" w:color="auto"/>
              <w:bottom w:val="nil"/>
            </w:tcBorders>
          </w:tcPr>
          <w:p w14:paraId="71979914" w14:textId="77777777" w:rsidR="002C5745" w:rsidRPr="00BD1BB1" w:rsidRDefault="002C5745" w:rsidP="007321A2">
            <w:pPr>
              <w:rPr>
                <w:rFonts w:eastAsia="Calibri"/>
                <w:sz w:val="22"/>
                <w:szCs w:val="22"/>
                <w:lang w:eastAsia="en-US"/>
              </w:rPr>
            </w:pPr>
          </w:p>
        </w:tc>
      </w:tr>
      <w:tr w:rsidR="00BD1BB1" w:rsidRPr="00BD1BB1" w14:paraId="2137D185" w14:textId="77777777" w:rsidTr="00BD1BB1">
        <w:trPr>
          <w:trHeight w:val="424"/>
        </w:trPr>
        <w:tc>
          <w:tcPr>
            <w:tcW w:w="1407" w:type="pct"/>
            <w:tcBorders>
              <w:top w:val="nil"/>
              <w:bottom w:val="nil"/>
            </w:tcBorders>
          </w:tcPr>
          <w:p w14:paraId="10A549DC" w14:textId="0D54A301" w:rsidR="002B2E86" w:rsidRPr="00BD1BB1" w:rsidRDefault="002B2E86" w:rsidP="002B2E86">
            <w:pPr>
              <w:ind w:left="708"/>
              <w:rPr>
                <w:rFonts w:eastAsia="Calibri"/>
                <w:b/>
                <w:bCs/>
                <w:sz w:val="22"/>
                <w:szCs w:val="22"/>
                <w:lang w:eastAsia="en-US"/>
              </w:rPr>
            </w:pPr>
            <w:r w:rsidRPr="00BD1BB1">
              <w:rPr>
                <w:rFonts w:eastAsia="Calibri"/>
                <w:b/>
                <w:bCs/>
                <w:sz w:val="22"/>
                <w:szCs w:val="22"/>
                <w:lang w:eastAsia="en-US"/>
              </w:rPr>
              <w:t>Schritt I</w:t>
            </w:r>
          </w:p>
        </w:tc>
        <w:tc>
          <w:tcPr>
            <w:tcW w:w="1564" w:type="pct"/>
            <w:tcBorders>
              <w:top w:val="nil"/>
              <w:bottom w:val="nil"/>
            </w:tcBorders>
          </w:tcPr>
          <w:p w14:paraId="300F4980" w14:textId="16A86492" w:rsidR="002B2E86" w:rsidRPr="00BD1BB1" w:rsidRDefault="002B2E86" w:rsidP="002B2E86">
            <w:pPr>
              <w:numPr>
                <w:ilvl w:val="0"/>
                <w:numId w:val="13"/>
              </w:numPr>
              <w:rPr>
                <w:rFonts w:eastAsia="Calibri"/>
                <w:sz w:val="22"/>
                <w:szCs w:val="22"/>
                <w:lang w:eastAsia="en-US"/>
              </w:rPr>
            </w:pPr>
            <w:r w:rsidRPr="00BD1BB1">
              <w:rPr>
                <w:rFonts w:eastAsia="Calibri"/>
                <w:sz w:val="22"/>
                <w:szCs w:val="22"/>
                <w:lang w:eastAsia="en-US"/>
              </w:rPr>
              <w:t>Entfernen der Adapter für die maschinelle Aufbereitung</w:t>
            </w:r>
          </w:p>
        </w:tc>
        <w:tc>
          <w:tcPr>
            <w:tcW w:w="2030" w:type="pct"/>
            <w:tcBorders>
              <w:top w:val="nil"/>
              <w:bottom w:val="nil"/>
            </w:tcBorders>
            <w:tcMar>
              <w:right w:w="28" w:type="dxa"/>
            </w:tcMar>
          </w:tcPr>
          <w:p w14:paraId="30BB6C55" w14:textId="0A44564E" w:rsidR="002B2E86" w:rsidRPr="00BD1BB1" w:rsidRDefault="002B2E86" w:rsidP="002B2E86">
            <w:pPr>
              <w:numPr>
                <w:ilvl w:val="0"/>
                <w:numId w:val="13"/>
              </w:numPr>
              <w:rPr>
                <w:rFonts w:eastAsia="Calibri"/>
                <w:sz w:val="22"/>
                <w:szCs w:val="22"/>
                <w:lang w:eastAsia="en-US"/>
              </w:rPr>
            </w:pPr>
            <w:r w:rsidRPr="00BD1BB1">
              <w:rPr>
                <w:sz w:val="22"/>
                <w:szCs w:val="22"/>
              </w:rPr>
              <w:t>Endoskop mit frischen Einmalhandschuhen entnehmen.</w:t>
            </w:r>
          </w:p>
        </w:tc>
      </w:tr>
      <w:tr w:rsidR="00BD1BB1" w:rsidRPr="00BD1BB1" w14:paraId="311469F2" w14:textId="77777777" w:rsidTr="00BD1BB1">
        <w:trPr>
          <w:trHeight w:val="424"/>
        </w:trPr>
        <w:tc>
          <w:tcPr>
            <w:tcW w:w="1407" w:type="pct"/>
            <w:tcBorders>
              <w:top w:val="nil"/>
              <w:bottom w:val="nil"/>
            </w:tcBorders>
          </w:tcPr>
          <w:p w14:paraId="756DB095" w14:textId="77777777" w:rsidR="002B2E86" w:rsidRPr="00BD1BB1" w:rsidRDefault="002B2E86" w:rsidP="002B2E86">
            <w:pPr>
              <w:ind w:left="708"/>
              <w:rPr>
                <w:rFonts w:eastAsia="Calibri"/>
                <w:b/>
                <w:sz w:val="22"/>
                <w:szCs w:val="22"/>
                <w:lang w:eastAsia="en-US"/>
              </w:rPr>
            </w:pPr>
          </w:p>
        </w:tc>
        <w:tc>
          <w:tcPr>
            <w:tcW w:w="1564" w:type="pct"/>
            <w:tcBorders>
              <w:top w:val="nil"/>
              <w:bottom w:val="nil"/>
            </w:tcBorders>
          </w:tcPr>
          <w:p w14:paraId="0C1C3918" w14:textId="08F9F9D7" w:rsidR="002B2E86" w:rsidRPr="00BD1BB1" w:rsidRDefault="002B2E86" w:rsidP="002B2E86">
            <w:pPr>
              <w:rPr>
                <w:rFonts w:eastAsia="Calibri"/>
                <w:sz w:val="22"/>
                <w:szCs w:val="22"/>
                <w:lang w:eastAsia="en-US"/>
              </w:rPr>
            </w:pPr>
          </w:p>
        </w:tc>
        <w:tc>
          <w:tcPr>
            <w:tcW w:w="2030" w:type="pct"/>
            <w:tcBorders>
              <w:top w:val="nil"/>
              <w:bottom w:val="nil"/>
            </w:tcBorders>
            <w:tcMar>
              <w:right w:w="28" w:type="dxa"/>
            </w:tcMar>
          </w:tcPr>
          <w:p w14:paraId="75BB64BC" w14:textId="7AAF960B" w:rsidR="002B2E86" w:rsidRPr="00BD1BB1" w:rsidRDefault="002B2E86" w:rsidP="002B2E86">
            <w:pPr>
              <w:numPr>
                <w:ilvl w:val="0"/>
                <w:numId w:val="13"/>
              </w:numPr>
              <w:rPr>
                <w:rFonts w:eastAsia="Calibri"/>
                <w:sz w:val="22"/>
                <w:szCs w:val="22"/>
                <w:lang w:eastAsia="en-US"/>
              </w:rPr>
            </w:pPr>
            <w:r w:rsidRPr="00BD1BB1">
              <w:rPr>
                <w:sz w:val="22"/>
                <w:szCs w:val="22"/>
              </w:rPr>
              <w:t>Nach erfolgter Reinigung den grünen Adapter (11301 CD) zur Reinigung des Arbeitskanals abnehmen, indem Sie die seitliche Noppen zusammendrücken.</w:t>
            </w:r>
          </w:p>
        </w:tc>
      </w:tr>
      <w:tr w:rsidR="00BD1BB1" w:rsidRPr="00BD1BB1" w14:paraId="2B2618E7" w14:textId="77777777" w:rsidTr="00BD1BB1">
        <w:trPr>
          <w:trHeight w:val="424"/>
        </w:trPr>
        <w:tc>
          <w:tcPr>
            <w:tcW w:w="1407" w:type="pct"/>
            <w:tcBorders>
              <w:top w:val="nil"/>
              <w:bottom w:val="nil"/>
            </w:tcBorders>
          </w:tcPr>
          <w:p w14:paraId="48DBD7DA" w14:textId="77777777" w:rsidR="002B2E86" w:rsidRPr="00BD1BB1" w:rsidRDefault="002B2E86" w:rsidP="002B2E86">
            <w:pPr>
              <w:ind w:left="708"/>
              <w:rPr>
                <w:rFonts w:eastAsia="Calibri"/>
                <w:b/>
                <w:sz w:val="22"/>
                <w:szCs w:val="22"/>
                <w:lang w:eastAsia="en-US"/>
              </w:rPr>
            </w:pPr>
          </w:p>
        </w:tc>
        <w:tc>
          <w:tcPr>
            <w:tcW w:w="1564" w:type="pct"/>
            <w:tcBorders>
              <w:top w:val="nil"/>
              <w:bottom w:val="nil"/>
            </w:tcBorders>
          </w:tcPr>
          <w:p w14:paraId="34F4AC66" w14:textId="78F27329" w:rsidR="002B2E86" w:rsidRPr="00BD1BB1" w:rsidRDefault="002B2E86" w:rsidP="002B2E86">
            <w:pPr>
              <w:rPr>
                <w:rFonts w:eastAsia="Calibri"/>
                <w:sz w:val="22"/>
                <w:szCs w:val="22"/>
                <w:lang w:eastAsia="en-US"/>
              </w:rPr>
            </w:pPr>
          </w:p>
        </w:tc>
        <w:tc>
          <w:tcPr>
            <w:tcW w:w="2030" w:type="pct"/>
            <w:tcBorders>
              <w:top w:val="nil"/>
              <w:bottom w:val="nil"/>
            </w:tcBorders>
            <w:tcMar>
              <w:right w:w="28" w:type="dxa"/>
            </w:tcMar>
          </w:tcPr>
          <w:p w14:paraId="2986959B" w14:textId="7D32386C" w:rsidR="002B2E86" w:rsidRPr="00BD1BB1" w:rsidRDefault="002B2E86" w:rsidP="002B2E86">
            <w:pPr>
              <w:numPr>
                <w:ilvl w:val="0"/>
                <w:numId w:val="13"/>
              </w:numPr>
              <w:rPr>
                <w:rFonts w:eastAsia="Calibri"/>
                <w:sz w:val="22"/>
                <w:szCs w:val="22"/>
                <w:lang w:eastAsia="en-US"/>
              </w:rPr>
            </w:pPr>
            <w:r w:rsidRPr="00BD1BB1">
              <w:rPr>
                <w:sz w:val="22"/>
                <w:szCs w:val="22"/>
              </w:rPr>
              <w:t>Entfernen Sie den Dichtigkeitstesteranschluss vom Adapter 11301 FF.</w:t>
            </w:r>
          </w:p>
        </w:tc>
      </w:tr>
      <w:tr w:rsidR="00BD1BB1" w:rsidRPr="00BD1BB1" w14:paraId="50AFEBB7" w14:textId="77777777" w:rsidTr="00BD1BB1">
        <w:trPr>
          <w:trHeight w:val="424"/>
        </w:trPr>
        <w:tc>
          <w:tcPr>
            <w:tcW w:w="1407" w:type="pct"/>
            <w:tcBorders>
              <w:top w:val="nil"/>
              <w:bottom w:val="nil"/>
            </w:tcBorders>
          </w:tcPr>
          <w:p w14:paraId="3ECAD2AF" w14:textId="77777777" w:rsidR="002B2E86" w:rsidRPr="00BD1BB1" w:rsidRDefault="002B2E86" w:rsidP="002B2E86">
            <w:pPr>
              <w:ind w:left="708"/>
              <w:rPr>
                <w:rFonts w:eastAsia="Calibri"/>
                <w:b/>
                <w:sz w:val="22"/>
                <w:szCs w:val="22"/>
                <w:lang w:eastAsia="en-US"/>
              </w:rPr>
            </w:pPr>
          </w:p>
        </w:tc>
        <w:tc>
          <w:tcPr>
            <w:tcW w:w="1564" w:type="pct"/>
            <w:tcBorders>
              <w:top w:val="nil"/>
              <w:bottom w:val="nil"/>
            </w:tcBorders>
          </w:tcPr>
          <w:p w14:paraId="06016955" w14:textId="0838E5BB" w:rsidR="002B2E86" w:rsidRPr="00BD1BB1" w:rsidRDefault="002B2E86" w:rsidP="002B2E86">
            <w:pPr>
              <w:rPr>
                <w:rFonts w:eastAsia="Calibri"/>
                <w:sz w:val="22"/>
                <w:szCs w:val="22"/>
                <w:lang w:eastAsia="en-US"/>
              </w:rPr>
            </w:pPr>
          </w:p>
        </w:tc>
        <w:tc>
          <w:tcPr>
            <w:tcW w:w="2030" w:type="pct"/>
            <w:tcBorders>
              <w:top w:val="nil"/>
              <w:bottom w:val="nil"/>
            </w:tcBorders>
            <w:tcMar>
              <w:right w:w="28" w:type="dxa"/>
            </w:tcMar>
          </w:tcPr>
          <w:p w14:paraId="7F32889D" w14:textId="39AD0BC8" w:rsidR="002B2E86" w:rsidRPr="00BD1BB1" w:rsidRDefault="002B2E86" w:rsidP="002B2E86">
            <w:pPr>
              <w:numPr>
                <w:ilvl w:val="0"/>
                <w:numId w:val="13"/>
              </w:numPr>
              <w:rPr>
                <w:rFonts w:eastAsia="Calibri"/>
                <w:sz w:val="22"/>
                <w:szCs w:val="22"/>
                <w:lang w:eastAsia="en-US"/>
              </w:rPr>
            </w:pPr>
            <w:r w:rsidRPr="00BD1BB1">
              <w:rPr>
                <w:sz w:val="22"/>
                <w:szCs w:val="22"/>
              </w:rPr>
              <w:t>Ziehen Sie das Absaugventileinsatz (11301 FF) heraus.</w:t>
            </w:r>
          </w:p>
        </w:tc>
      </w:tr>
      <w:tr w:rsidR="003A1A2B" w:rsidRPr="00BD1BB1" w14:paraId="1EE0E2EA" w14:textId="77777777" w:rsidTr="003A1A2B">
        <w:trPr>
          <w:trHeight w:val="424"/>
        </w:trPr>
        <w:tc>
          <w:tcPr>
            <w:tcW w:w="1407" w:type="pct"/>
            <w:tcBorders>
              <w:top w:val="nil"/>
              <w:bottom w:val="nil"/>
            </w:tcBorders>
          </w:tcPr>
          <w:p w14:paraId="7B473B9E" w14:textId="77777777" w:rsidR="003A1A2B" w:rsidRPr="00BD1BB1" w:rsidRDefault="003A1A2B" w:rsidP="003A1A2B">
            <w:pPr>
              <w:ind w:left="708"/>
              <w:rPr>
                <w:rFonts w:eastAsia="Calibri"/>
                <w:b/>
                <w:sz w:val="22"/>
                <w:szCs w:val="22"/>
                <w:lang w:eastAsia="en-US"/>
              </w:rPr>
            </w:pPr>
          </w:p>
        </w:tc>
        <w:tc>
          <w:tcPr>
            <w:tcW w:w="1564" w:type="pct"/>
            <w:tcBorders>
              <w:top w:val="nil"/>
              <w:bottom w:val="nil"/>
            </w:tcBorders>
          </w:tcPr>
          <w:p w14:paraId="76C70CB7" w14:textId="77777777" w:rsidR="003A1A2B" w:rsidRPr="00BD1BB1" w:rsidRDefault="003A1A2B" w:rsidP="003A1A2B">
            <w:pPr>
              <w:rPr>
                <w:rFonts w:eastAsia="Calibri"/>
                <w:sz w:val="22"/>
                <w:szCs w:val="22"/>
                <w:lang w:eastAsia="en-US"/>
              </w:rPr>
            </w:pPr>
          </w:p>
        </w:tc>
        <w:tc>
          <w:tcPr>
            <w:tcW w:w="2030" w:type="pct"/>
            <w:tcBorders>
              <w:top w:val="nil"/>
              <w:bottom w:val="nil"/>
            </w:tcBorders>
            <w:tcMar>
              <w:right w:w="28" w:type="dxa"/>
            </w:tcMar>
          </w:tcPr>
          <w:p w14:paraId="4D3FAD1C" w14:textId="77777777" w:rsidR="003A1A2B" w:rsidRPr="00BD1BB1" w:rsidRDefault="003A1A2B" w:rsidP="003A1A2B">
            <w:pPr>
              <w:rPr>
                <w:sz w:val="22"/>
                <w:szCs w:val="22"/>
              </w:rPr>
            </w:pPr>
          </w:p>
        </w:tc>
      </w:tr>
      <w:tr w:rsidR="00BD1BB1" w:rsidRPr="00BD1BB1" w14:paraId="5ED1E106" w14:textId="77777777" w:rsidTr="003A1A2B">
        <w:trPr>
          <w:trHeight w:val="424"/>
        </w:trPr>
        <w:tc>
          <w:tcPr>
            <w:tcW w:w="1407" w:type="pct"/>
            <w:tcBorders>
              <w:top w:val="nil"/>
              <w:bottom w:val="dashSmallGap" w:sz="4" w:space="0" w:color="auto"/>
            </w:tcBorders>
          </w:tcPr>
          <w:p w14:paraId="4FD0A028" w14:textId="77777777" w:rsidR="002B2E86" w:rsidRPr="00BD1BB1" w:rsidRDefault="002B2E86" w:rsidP="002B2E86">
            <w:pPr>
              <w:ind w:left="708"/>
              <w:rPr>
                <w:rFonts w:eastAsia="Calibri"/>
                <w:b/>
                <w:sz w:val="22"/>
                <w:szCs w:val="22"/>
                <w:lang w:eastAsia="en-US"/>
              </w:rPr>
            </w:pPr>
          </w:p>
        </w:tc>
        <w:tc>
          <w:tcPr>
            <w:tcW w:w="1564" w:type="pct"/>
            <w:tcBorders>
              <w:top w:val="nil"/>
              <w:bottom w:val="dashSmallGap" w:sz="4" w:space="0" w:color="auto"/>
            </w:tcBorders>
          </w:tcPr>
          <w:p w14:paraId="119CF3E1" w14:textId="09D1F7E6" w:rsidR="002B2E86" w:rsidRPr="00BD1BB1" w:rsidRDefault="002B2E86" w:rsidP="002B2E86">
            <w:pPr>
              <w:rPr>
                <w:rFonts w:eastAsia="Calibri"/>
                <w:sz w:val="22"/>
                <w:szCs w:val="22"/>
                <w:lang w:eastAsia="en-US"/>
              </w:rPr>
            </w:pPr>
          </w:p>
        </w:tc>
        <w:tc>
          <w:tcPr>
            <w:tcW w:w="2030" w:type="pct"/>
            <w:tcBorders>
              <w:top w:val="nil"/>
              <w:bottom w:val="dashSmallGap" w:sz="4" w:space="0" w:color="auto"/>
            </w:tcBorders>
            <w:tcMar>
              <w:right w:w="28" w:type="dxa"/>
            </w:tcMar>
          </w:tcPr>
          <w:p w14:paraId="4D44ADF1" w14:textId="0244545A" w:rsidR="002B2E86" w:rsidRPr="00BD1BB1" w:rsidRDefault="002B2E86" w:rsidP="002B2E86">
            <w:pPr>
              <w:numPr>
                <w:ilvl w:val="0"/>
                <w:numId w:val="13"/>
              </w:numPr>
              <w:rPr>
                <w:rFonts w:eastAsia="Calibri"/>
                <w:sz w:val="22"/>
                <w:szCs w:val="22"/>
                <w:lang w:eastAsia="en-US"/>
              </w:rPr>
            </w:pPr>
            <w:r w:rsidRPr="00BD1BB1">
              <w:rPr>
                <w:sz w:val="22"/>
                <w:szCs w:val="22"/>
              </w:rPr>
              <w:t xml:space="preserve">Zerlegen Sie den Adapter 11301 GG, indem Sie den jeweiligen Knopf drücken und gleichzeitig den Schlauch </w:t>
            </w:r>
            <w:proofErr w:type="gramStart"/>
            <w:r w:rsidRPr="00BD1BB1">
              <w:rPr>
                <w:sz w:val="22"/>
                <w:szCs w:val="22"/>
              </w:rPr>
              <w:t>abziehen</w:t>
            </w:r>
            <w:proofErr w:type="gramEnd"/>
          </w:p>
        </w:tc>
      </w:tr>
      <w:tr w:rsidR="00BD1BB1" w:rsidRPr="00BD1BB1" w14:paraId="2E0D168A" w14:textId="77777777" w:rsidTr="003A1A2B">
        <w:trPr>
          <w:trHeight w:val="424"/>
        </w:trPr>
        <w:tc>
          <w:tcPr>
            <w:tcW w:w="1407" w:type="pct"/>
            <w:tcBorders>
              <w:top w:val="dashSmallGap" w:sz="4" w:space="0" w:color="auto"/>
              <w:bottom w:val="nil"/>
            </w:tcBorders>
          </w:tcPr>
          <w:p w14:paraId="0656A6E9" w14:textId="77777777" w:rsidR="002B2E86" w:rsidRPr="00BD1BB1" w:rsidRDefault="002B2E86" w:rsidP="002B2E86">
            <w:pPr>
              <w:ind w:left="708"/>
              <w:rPr>
                <w:rFonts w:eastAsia="Calibri"/>
                <w:b/>
                <w:bCs/>
                <w:sz w:val="22"/>
                <w:szCs w:val="22"/>
                <w:lang w:eastAsia="en-US"/>
              </w:rPr>
            </w:pPr>
            <w:r w:rsidRPr="00BD1BB1">
              <w:rPr>
                <w:rFonts w:eastAsia="Calibri"/>
                <w:b/>
                <w:bCs/>
                <w:sz w:val="22"/>
                <w:szCs w:val="22"/>
                <w:lang w:eastAsia="en-US"/>
              </w:rPr>
              <w:t>Schritt II</w:t>
            </w:r>
          </w:p>
          <w:p w14:paraId="52727041" w14:textId="34ADB071" w:rsidR="002B2E86" w:rsidRPr="00BD1BB1" w:rsidRDefault="002B2E86" w:rsidP="002B2E86">
            <w:pPr>
              <w:ind w:left="708"/>
              <w:rPr>
                <w:rFonts w:eastAsia="Calibri"/>
                <w:b/>
                <w:bCs/>
                <w:sz w:val="22"/>
                <w:szCs w:val="22"/>
                <w:lang w:eastAsia="en-US"/>
              </w:rPr>
            </w:pPr>
            <w:r w:rsidRPr="00BD1BB1">
              <w:rPr>
                <w:rFonts w:eastAsia="Calibri"/>
                <w:b/>
                <w:bCs/>
                <w:sz w:val="22"/>
                <w:szCs w:val="22"/>
                <w:lang w:eastAsia="en-US"/>
              </w:rPr>
              <w:t>Prüfung nach der Aufbereitung</w:t>
            </w:r>
          </w:p>
        </w:tc>
        <w:tc>
          <w:tcPr>
            <w:tcW w:w="1564" w:type="pct"/>
            <w:tcBorders>
              <w:top w:val="dashSmallGap" w:sz="4" w:space="0" w:color="auto"/>
              <w:bottom w:val="nil"/>
            </w:tcBorders>
          </w:tcPr>
          <w:p w14:paraId="0B4956D1" w14:textId="32B1C764" w:rsidR="002B2E86" w:rsidRPr="00BD1BB1" w:rsidRDefault="002B2E86" w:rsidP="002B2E86">
            <w:pPr>
              <w:numPr>
                <w:ilvl w:val="0"/>
                <w:numId w:val="13"/>
              </w:numPr>
              <w:rPr>
                <w:rFonts w:eastAsia="Calibri"/>
                <w:sz w:val="22"/>
                <w:szCs w:val="22"/>
                <w:lang w:eastAsia="en-US"/>
              </w:rPr>
            </w:pPr>
            <w:r w:rsidRPr="00BD1BB1">
              <w:rPr>
                <w:sz w:val="22"/>
                <w:szCs w:val="22"/>
              </w:rPr>
              <w:t>Kunststoffteile prüfen auf</w:t>
            </w:r>
          </w:p>
        </w:tc>
        <w:tc>
          <w:tcPr>
            <w:tcW w:w="2030" w:type="pct"/>
            <w:tcBorders>
              <w:top w:val="dashSmallGap" w:sz="4" w:space="0" w:color="auto"/>
              <w:bottom w:val="nil"/>
            </w:tcBorders>
            <w:tcMar>
              <w:right w:w="28" w:type="dxa"/>
            </w:tcMar>
          </w:tcPr>
          <w:p w14:paraId="441CB4EF" w14:textId="77777777" w:rsidR="002B2E86" w:rsidRPr="00BD1BB1" w:rsidRDefault="002B2E86" w:rsidP="002B2E86">
            <w:pPr>
              <w:numPr>
                <w:ilvl w:val="0"/>
                <w:numId w:val="13"/>
              </w:numPr>
              <w:rPr>
                <w:sz w:val="22"/>
                <w:szCs w:val="22"/>
              </w:rPr>
            </w:pPr>
            <w:r w:rsidRPr="00BD1BB1">
              <w:rPr>
                <w:sz w:val="22"/>
                <w:szCs w:val="22"/>
              </w:rPr>
              <w:t>Verfärbung,</w:t>
            </w:r>
          </w:p>
          <w:p w14:paraId="1C55FD6F" w14:textId="77777777" w:rsidR="002B2E86" w:rsidRPr="00BD1BB1" w:rsidRDefault="002B2E86" w:rsidP="002B2E86">
            <w:pPr>
              <w:numPr>
                <w:ilvl w:val="0"/>
                <w:numId w:val="13"/>
              </w:numPr>
              <w:rPr>
                <w:sz w:val="22"/>
                <w:szCs w:val="22"/>
              </w:rPr>
            </w:pPr>
            <w:r w:rsidRPr="00BD1BB1">
              <w:rPr>
                <w:sz w:val="22"/>
                <w:szCs w:val="22"/>
              </w:rPr>
              <w:t>Porosität und</w:t>
            </w:r>
          </w:p>
          <w:p w14:paraId="29E83F2D" w14:textId="77777777" w:rsidR="002B2E86" w:rsidRPr="00BD1BB1" w:rsidRDefault="002B2E86" w:rsidP="002B2E86">
            <w:pPr>
              <w:numPr>
                <w:ilvl w:val="0"/>
                <w:numId w:val="13"/>
              </w:numPr>
              <w:rPr>
                <w:sz w:val="22"/>
                <w:szCs w:val="22"/>
              </w:rPr>
            </w:pPr>
            <w:r w:rsidRPr="00BD1BB1">
              <w:rPr>
                <w:sz w:val="22"/>
                <w:szCs w:val="22"/>
              </w:rPr>
              <w:t>Flexibilität</w:t>
            </w:r>
          </w:p>
          <w:p w14:paraId="7D74B3A6" w14:textId="77777777" w:rsidR="002B2E86" w:rsidRPr="00BD1BB1" w:rsidRDefault="002B2E86" w:rsidP="002B2E86">
            <w:pPr>
              <w:numPr>
                <w:ilvl w:val="0"/>
                <w:numId w:val="13"/>
              </w:numPr>
              <w:rPr>
                <w:sz w:val="22"/>
                <w:szCs w:val="22"/>
              </w:rPr>
            </w:pPr>
            <w:r w:rsidRPr="00BD1BB1">
              <w:rPr>
                <w:sz w:val="22"/>
                <w:szCs w:val="22"/>
              </w:rPr>
              <w:t>Wenn die Teile wesentliche Abweichungen von ihrem Neuzustand haben, sind sie auszutauschen.</w:t>
            </w:r>
          </w:p>
          <w:p w14:paraId="1794444E" w14:textId="126D12BE" w:rsidR="002B2E86" w:rsidRPr="00BD1BB1" w:rsidRDefault="002B2E86" w:rsidP="002B2E86">
            <w:pPr>
              <w:numPr>
                <w:ilvl w:val="0"/>
                <w:numId w:val="13"/>
              </w:numPr>
              <w:rPr>
                <w:sz w:val="22"/>
                <w:szCs w:val="22"/>
              </w:rPr>
            </w:pPr>
            <w:r w:rsidRPr="00BD1BB1">
              <w:rPr>
                <w:sz w:val="22"/>
                <w:szCs w:val="22"/>
              </w:rPr>
              <w:t>Dies gilt besonders für Dichtungen und Gummikappen</w:t>
            </w:r>
          </w:p>
        </w:tc>
      </w:tr>
      <w:tr w:rsidR="00BD1BB1" w:rsidRPr="00BD1BB1" w14:paraId="41BACC8C" w14:textId="77777777" w:rsidTr="00BD1BB1">
        <w:trPr>
          <w:trHeight w:val="424"/>
        </w:trPr>
        <w:tc>
          <w:tcPr>
            <w:tcW w:w="1407" w:type="pct"/>
            <w:tcBorders>
              <w:top w:val="nil"/>
              <w:bottom w:val="nil"/>
            </w:tcBorders>
          </w:tcPr>
          <w:p w14:paraId="7731473F" w14:textId="3ACA9C06" w:rsidR="002B2E86" w:rsidRPr="00BD1BB1" w:rsidRDefault="002B2E86" w:rsidP="002B2E86">
            <w:pPr>
              <w:ind w:left="708"/>
              <w:rPr>
                <w:rFonts w:eastAsia="Calibri"/>
                <w:b/>
                <w:sz w:val="22"/>
                <w:szCs w:val="22"/>
                <w:lang w:eastAsia="en-US"/>
              </w:rPr>
            </w:pPr>
          </w:p>
        </w:tc>
        <w:tc>
          <w:tcPr>
            <w:tcW w:w="1564" w:type="pct"/>
            <w:tcBorders>
              <w:top w:val="nil"/>
              <w:bottom w:val="nil"/>
            </w:tcBorders>
          </w:tcPr>
          <w:p w14:paraId="38873007" w14:textId="6634E465" w:rsidR="002B2E86" w:rsidRPr="00BD1BB1" w:rsidRDefault="002B2E86" w:rsidP="002B2E86">
            <w:pPr>
              <w:numPr>
                <w:ilvl w:val="0"/>
                <w:numId w:val="13"/>
              </w:numPr>
              <w:rPr>
                <w:sz w:val="22"/>
                <w:szCs w:val="22"/>
              </w:rPr>
            </w:pPr>
            <w:r w:rsidRPr="00BD1BB1">
              <w:rPr>
                <w:sz w:val="22"/>
                <w:szCs w:val="22"/>
              </w:rPr>
              <w:t>Funktionsprüfung des Instrumentes durchführen</w:t>
            </w:r>
          </w:p>
        </w:tc>
        <w:tc>
          <w:tcPr>
            <w:tcW w:w="2030" w:type="pct"/>
            <w:tcBorders>
              <w:top w:val="nil"/>
              <w:bottom w:val="nil"/>
            </w:tcBorders>
            <w:tcMar>
              <w:right w:w="28" w:type="dxa"/>
            </w:tcMar>
          </w:tcPr>
          <w:p w14:paraId="348546BC" w14:textId="77777777" w:rsidR="002B2E86" w:rsidRPr="00BD1BB1" w:rsidRDefault="002B2E86" w:rsidP="002B2E86">
            <w:pPr>
              <w:numPr>
                <w:ilvl w:val="0"/>
                <w:numId w:val="13"/>
              </w:numPr>
              <w:rPr>
                <w:sz w:val="22"/>
                <w:szCs w:val="22"/>
              </w:rPr>
            </w:pPr>
            <w:r w:rsidRPr="00BD1BB1">
              <w:rPr>
                <w:sz w:val="22"/>
                <w:szCs w:val="22"/>
              </w:rPr>
              <w:t>Optik auf klare Sicht,</w:t>
            </w:r>
          </w:p>
          <w:p w14:paraId="77F77B07" w14:textId="31F20D8D" w:rsidR="002B2E86" w:rsidRPr="00BD1BB1" w:rsidRDefault="002B2E86" w:rsidP="002B2E86">
            <w:pPr>
              <w:numPr>
                <w:ilvl w:val="0"/>
                <w:numId w:val="13"/>
              </w:numPr>
              <w:rPr>
                <w:sz w:val="22"/>
                <w:szCs w:val="22"/>
              </w:rPr>
            </w:pPr>
            <w:r w:rsidRPr="00BD1BB1">
              <w:rPr>
                <w:sz w:val="22"/>
                <w:szCs w:val="22"/>
              </w:rPr>
              <w:t>Instrument auf Lenkbarkeit</w:t>
            </w:r>
          </w:p>
          <w:p w14:paraId="7C46C32F" w14:textId="6C37A87D" w:rsidR="002B2E86" w:rsidRPr="00BD1BB1" w:rsidRDefault="002B2E86" w:rsidP="002B2E86">
            <w:pPr>
              <w:numPr>
                <w:ilvl w:val="0"/>
                <w:numId w:val="13"/>
              </w:numPr>
              <w:rPr>
                <w:sz w:val="22"/>
                <w:szCs w:val="22"/>
              </w:rPr>
            </w:pPr>
            <w:r w:rsidRPr="00BD1BB1">
              <w:rPr>
                <w:sz w:val="22"/>
                <w:szCs w:val="22"/>
              </w:rPr>
              <w:t>alle Kanäle auf Durchgängigkeit</w:t>
            </w:r>
          </w:p>
        </w:tc>
      </w:tr>
      <w:tr w:rsidR="00BD1BB1" w:rsidRPr="00BD1BB1" w14:paraId="29CEA89E" w14:textId="77777777" w:rsidTr="00BD1BB1">
        <w:trPr>
          <w:trHeight w:val="424"/>
        </w:trPr>
        <w:tc>
          <w:tcPr>
            <w:tcW w:w="1407" w:type="pct"/>
            <w:tcBorders>
              <w:top w:val="nil"/>
              <w:bottom w:val="dashSmallGap" w:sz="4" w:space="0" w:color="auto"/>
            </w:tcBorders>
          </w:tcPr>
          <w:p w14:paraId="416633C9" w14:textId="77777777" w:rsidR="002B2E86" w:rsidRPr="00BD1BB1" w:rsidRDefault="002B2E86" w:rsidP="002B2E86">
            <w:pPr>
              <w:ind w:left="708"/>
              <w:rPr>
                <w:rFonts w:eastAsia="Calibri"/>
                <w:b/>
                <w:sz w:val="22"/>
                <w:szCs w:val="22"/>
                <w:lang w:eastAsia="en-US"/>
              </w:rPr>
            </w:pPr>
          </w:p>
        </w:tc>
        <w:tc>
          <w:tcPr>
            <w:tcW w:w="1564" w:type="pct"/>
            <w:tcBorders>
              <w:top w:val="nil"/>
              <w:bottom w:val="dashSmallGap" w:sz="4" w:space="0" w:color="auto"/>
            </w:tcBorders>
          </w:tcPr>
          <w:p w14:paraId="08DD7B1B" w14:textId="30A9E442" w:rsidR="002B2E86" w:rsidRPr="00BD1BB1" w:rsidRDefault="002B2E86" w:rsidP="002B2E86">
            <w:pPr>
              <w:rPr>
                <w:sz w:val="22"/>
                <w:szCs w:val="22"/>
              </w:rPr>
            </w:pPr>
          </w:p>
        </w:tc>
        <w:tc>
          <w:tcPr>
            <w:tcW w:w="2030" w:type="pct"/>
            <w:tcBorders>
              <w:top w:val="nil"/>
              <w:bottom w:val="dashSmallGap" w:sz="4" w:space="0" w:color="auto"/>
            </w:tcBorders>
            <w:tcMar>
              <w:right w:w="28" w:type="dxa"/>
            </w:tcMar>
          </w:tcPr>
          <w:p w14:paraId="33C864C5" w14:textId="6313A18D" w:rsidR="002B2E86" w:rsidRPr="00BD1BB1" w:rsidRDefault="002B2E86" w:rsidP="002B2E86">
            <w:pPr>
              <w:numPr>
                <w:ilvl w:val="0"/>
                <w:numId w:val="13"/>
              </w:numPr>
              <w:rPr>
                <w:sz w:val="22"/>
                <w:szCs w:val="22"/>
              </w:rPr>
            </w:pPr>
            <w:r w:rsidRPr="00BD1BB1">
              <w:rPr>
                <w:sz w:val="22"/>
                <w:szCs w:val="22"/>
              </w:rPr>
              <w:t>Evtl. elektrische Kontakte und Kanalsysteme mit Druckluft nachtrocknen</w:t>
            </w:r>
          </w:p>
        </w:tc>
      </w:tr>
      <w:tr w:rsidR="00BD1BB1" w:rsidRPr="00BD1BB1" w14:paraId="1246DE5B" w14:textId="77777777" w:rsidTr="00BD1BB1">
        <w:trPr>
          <w:trHeight w:val="424"/>
        </w:trPr>
        <w:tc>
          <w:tcPr>
            <w:tcW w:w="1407" w:type="pct"/>
            <w:tcBorders>
              <w:top w:val="dashSmallGap" w:sz="4" w:space="0" w:color="auto"/>
              <w:bottom w:val="nil"/>
            </w:tcBorders>
          </w:tcPr>
          <w:p w14:paraId="1A85A25F" w14:textId="2C08ADF4" w:rsidR="002B2E86" w:rsidRPr="00BD1BB1" w:rsidRDefault="002B2E86" w:rsidP="002B2E86">
            <w:pPr>
              <w:ind w:left="708"/>
              <w:rPr>
                <w:rFonts w:eastAsia="Calibri"/>
                <w:b/>
                <w:sz w:val="22"/>
                <w:szCs w:val="22"/>
                <w:lang w:eastAsia="en-US"/>
              </w:rPr>
            </w:pPr>
            <w:r w:rsidRPr="00BD1BB1">
              <w:rPr>
                <w:rFonts w:eastAsia="Calibri"/>
                <w:b/>
                <w:sz w:val="22"/>
                <w:szCs w:val="22"/>
                <w:lang w:eastAsia="en-US"/>
              </w:rPr>
              <w:t>Schritt III</w:t>
            </w:r>
          </w:p>
        </w:tc>
        <w:tc>
          <w:tcPr>
            <w:tcW w:w="1564" w:type="pct"/>
            <w:tcBorders>
              <w:top w:val="dashSmallGap" w:sz="4" w:space="0" w:color="auto"/>
              <w:bottom w:val="nil"/>
            </w:tcBorders>
          </w:tcPr>
          <w:p w14:paraId="13B2D5C1" w14:textId="42A09401" w:rsidR="002B2E86" w:rsidRPr="00BD1BB1" w:rsidRDefault="002B2E86" w:rsidP="002B2E86">
            <w:pPr>
              <w:numPr>
                <w:ilvl w:val="0"/>
                <w:numId w:val="13"/>
              </w:numPr>
              <w:rPr>
                <w:sz w:val="22"/>
                <w:szCs w:val="22"/>
              </w:rPr>
            </w:pPr>
            <w:r w:rsidRPr="00BD1BB1">
              <w:rPr>
                <w:sz w:val="22"/>
                <w:szCs w:val="22"/>
              </w:rPr>
              <w:t>Montage Absaugventilsatz</w:t>
            </w:r>
          </w:p>
        </w:tc>
        <w:tc>
          <w:tcPr>
            <w:tcW w:w="2030" w:type="pct"/>
            <w:tcBorders>
              <w:top w:val="dashSmallGap" w:sz="4" w:space="0" w:color="auto"/>
              <w:bottom w:val="nil"/>
            </w:tcBorders>
            <w:tcMar>
              <w:right w:w="57" w:type="dxa"/>
            </w:tcMar>
          </w:tcPr>
          <w:p w14:paraId="4EBF0C47" w14:textId="3BA39040" w:rsidR="002B2E86" w:rsidRPr="00BD1BB1" w:rsidRDefault="002B2E86" w:rsidP="002B2E86">
            <w:pPr>
              <w:numPr>
                <w:ilvl w:val="0"/>
                <w:numId w:val="13"/>
              </w:numPr>
              <w:rPr>
                <w:rFonts w:eastAsia="Calibri"/>
                <w:sz w:val="22"/>
                <w:szCs w:val="22"/>
                <w:lang w:eastAsia="en-US"/>
              </w:rPr>
            </w:pPr>
            <w:r w:rsidRPr="00BD1BB1">
              <w:rPr>
                <w:sz w:val="22"/>
                <w:szCs w:val="22"/>
              </w:rPr>
              <w:t>Dichtungsringe überprüfen. Beschädigte Dichtungsringe ersetzen.</w:t>
            </w:r>
          </w:p>
        </w:tc>
      </w:tr>
      <w:tr w:rsidR="00BD1BB1" w:rsidRPr="00BD1BB1" w14:paraId="64912A33" w14:textId="77777777" w:rsidTr="00BD1BB1">
        <w:trPr>
          <w:trHeight w:val="424"/>
        </w:trPr>
        <w:tc>
          <w:tcPr>
            <w:tcW w:w="1407" w:type="pct"/>
            <w:tcBorders>
              <w:top w:val="nil"/>
              <w:bottom w:val="nil"/>
            </w:tcBorders>
          </w:tcPr>
          <w:p w14:paraId="43CD0560" w14:textId="77777777" w:rsidR="002B2E86" w:rsidRPr="00BD1BB1" w:rsidRDefault="002B2E86" w:rsidP="002B2E86">
            <w:pPr>
              <w:ind w:left="708"/>
              <w:rPr>
                <w:rFonts w:eastAsia="Calibri"/>
                <w:b/>
                <w:sz w:val="22"/>
                <w:szCs w:val="22"/>
                <w:lang w:eastAsia="en-US"/>
              </w:rPr>
            </w:pPr>
          </w:p>
        </w:tc>
        <w:tc>
          <w:tcPr>
            <w:tcW w:w="1564" w:type="pct"/>
            <w:tcBorders>
              <w:top w:val="nil"/>
              <w:bottom w:val="nil"/>
            </w:tcBorders>
          </w:tcPr>
          <w:p w14:paraId="2B54162F" w14:textId="76A9BE02" w:rsidR="002B2E86" w:rsidRPr="00BD1BB1" w:rsidRDefault="002B2E86" w:rsidP="002B2E86">
            <w:pPr>
              <w:rPr>
                <w:sz w:val="22"/>
                <w:szCs w:val="22"/>
              </w:rPr>
            </w:pPr>
          </w:p>
        </w:tc>
        <w:tc>
          <w:tcPr>
            <w:tcW w:w="2030" w:type="pct"/>
            <w:tcBorders>
              <w:top w:val="nil"/>
              <w:bottom w:val="nil"/>
            </w:tcBorders>
            <w:tcMar>
              <w:right w:w="57" w:type="dxa"/>
            </w:tcMar>
          </w:tcPr>
          <w:p w14:paraId="434FA5EE" w14:textId="77777777" w:rsidR="002B2E86" w:rsidRPr="00BD1BB1" w:rsidRDefault="002B2E86" w:rsidP="002B2E86">
            <w:pPr>
              <w:numPr>
                <w:ilvl w:val="0"/>
                <w:numId w:val="13"/>
              </w:numPr>
              <w:rPr>
                <w:sz w:val="22"/>
                <w:szCs w:val="22"/>
              </w:rPr>
            </w:pPr>
            <w:r w:rsidRPr="00BD1BB1">
              <w:rPr>
                <w:sz w:val="22"/>
                <w:szCs w:val="22"/>
              </w:rPr>
              <w:t>Stößel orientiert (drei Führungsleisten) in das Gehäuse einsetzen.</w:t>
            </w:r>
          </w:p>
          <w:p w14:paraId="53E3C88A" w14:textId="2BC1C281" w:rsidR="002B2E86" w:rsidRPr="00BD1BB1" w:rsidRDefault="002B2E86" w:rsidP="002B2E86">
            <w:pPr>
              <w:numPr>
                <w:ilvl w:val="0"/>
                <w:numId w:val="13"/>
              </w:numPr>
              <w:rPr>
                <w:sz w:val="22"/>
                <w:szCs w:val="22"/>
              </w:rPr>
            </w:pPr>
            <w:r w:rsidRPr="00BD1BB1">
              <w:rPr>
                <w:sz w:val="22"/>
                <w:szCs w:val="22"/>
              </w:rPr>
              <w:t>Mit dem Finger festhalten.</w:t>
            </w:r>
          </w:p>
        </w:tc>
      </w:tr>
      <w:tr w:rsidR="00BD1BB1" w:rsidRPr="00BD1BB1" w14:paraId="106AF5E5" w14:textId="77777777" w:rsidTr="00BD1BB1">
        <w:trPr>
          <w:trHeight w:val="424"/>
        </w:trPr>
        <w:tc>
          <w:tcPr>
            <w:tcW w:w="1407" w:type="pct"/>
            <w:tcBorders>
              <w:top w:val="nil"/>
              <w:bottom w:val="nil"/>
            </w:tcBorders>
          </w:tcPr>
          <w:p w14:paraId="52243636" w14:textId="77777777" w:rsidR="002B2E86" w:rsidRPr="00BD1BB1" w:rsidRDefault="002B2E86" w:rsidP="002B2E86">
            <w:pPr>
              <w:ind w:left="708"/>
              <w:rPr>
                <w:rFonts w:eastAsia="Calibri"/>
                <w:b/>
                <w:sz w:val="22"/>
                <w:szCs w:val="22"/>
                <w:lang w:eastAsia="en-US"/>
              </w:rPr>
            </w:pPr>
          </w:p>
        </w:tc>
        <w:tc>
          <w:tcPr>
            <w:tcW w:w="1564" w:type="pct"/>
            <w:tcBorders>
              <w:top w:val="nil"/>
              <w:bottom w:val="nil"/>
            </w:tcBorders>
          </w:tcPr>
          <w:p w14:paraId="5240A8B5" w14:textId="77777777" w:rsidR="002B2E86" w:rsidRPr="00BD1BB1" w:rsidRDefault="002B2E86" w:rsidP="002B2E86">
            <w:pPr>
              <w:rPr>
                <w:sz w:val="22"/>
                <w:szCs w:val="22"/>
              </w:rPr>
            </w:pPr>
          </w:p>
        </w:tc>
        <w:tc>
          <w:tcPr>
            <w:tcW w:w="2030" w:type="pct"/>
            <w:tcBorders>
              <w:top w:val="nil"/>
              <w:bottom w:val="nil"/>
            </w:tcBorders>
            <w:tcMar>
              <w:right w:w="57" w:type="dxa"/>
            </w:tcMar>
          </w:tcPr>
          <w:p w14:paraId="15950199" w14:textId="2A908D4D" w:rsidR="002B2E86" w:rsidRPr="00BD1BB1" w:rsidRDefault="002B2E86" w:rsidP="002B2E86">
            <w:pPr>
              <w:numPr>
                <w:ilvl w:val="0"/>
                <w:numId w:val="13"/>
              </w:numPr>
              <w:rPr>
                <w:sz w:val="22"/>
                <w:szCs w:val="22"/>
              </w:rPr>
            </w:pPr>
            <w:r w:rsidRPr="00BD1BB1">
              <w:rPr>
                <w:sz w:val="22"/>
                <w:szCs w:val="22"/>
              </w:rPr>
              <w:t>Feder auf Gehäuseoberseite aufsetzen.</w:t>
            </w:r>
          </w:p>
        </w:tc>
      </w:tr>
      <w:tr w:rsidR="00BD1BB1" w:rsidRPr="00BD1BB1" w14:paraId="0C80B8AC" w14:textId="77777777" w:rsidTr="00BD1BB1">
        <w:trPr>
          <w:trHeight w:val="424"/>
        </w:trPr>
        <w:tc>
          <w:tcPr>
            <w:tcW w:w="1407" w:type="pct"/>
            <w:tcBorders>
              <w:top w:val="nil"/>
              <w:bottom w:val="nil"/>
            </w:tcBorders>
          </w:tcPr>
          <w:p w14:paraId="72CA0EB8" w14:textId="77777777" w:rsidR="002B2E86" w:rsidRPr="00BD1BB1" w:rsidRDefault="002B2E86" w:rsidP="002B2E86">
            <w:pPr>
              <w:ind w:left="708"/>
              <w:rPr>
                <w:rFonts w:eastAsia="Calibri"/>
                <w:b/>
                <w:sz w:val="22"/>
                <w:szCs w:val="22"/>
                <w:lang w:eastAsia="en-US"/>
              </w:rPr>
            </w:pPr>
          </w:p>
        </w:tc>
        <w:tc>
          <w:tcPr>
            <w:tcW w:w="1564" w:type="pct"/>
            <w:tcBorders>
              <w:top w:val="nil"/>
              <w:bottom w:val="nil"/>
            </w:tcBorders>
          </w:tcPr>
          <w:p w14:paraId="4CA3B03D" w14:textId="77777777" w:rsidR="002B2E86" w:rsidRPr="00BD1BB1" w:rsidRDefault="002B2E86" w:rsidP="002B2E86">
            <w:pPr>
              <w:rPr>
                <w:sz w:val="22"/>
                <w:szCs w:val="22"/>
              </w:rPr>
            </w:pPr>
          </w:p>
        </w:tc>
        <w:tc>
          <w:tcPr>
            <w:tcW w:w="2030" w:type="pct"/>
            <w:tcBorders>
              <w:top w:val="nil"/>
              <w:bottom w:val="nil"/>
            </w:tcBorders>
            <w:tcMar>
              <w:right w:w="57" w:type="dxa"/>
            </w:tcMar>
          </w:tcPr>
          <w:p w14:paraId="3EACF6B1" w14:textId="01C881E7" w:rsidR="002B2E86" w:rsidRPr="00BD1BB1" w:rsidRDefault="002B2E86" w:rsidP="002B2E86">
            <w:pPr>
              <w:numPr>
                <w:ilvl w:val="0"/>
                <w:numId w:val="13"/>
              </w:numPr>
              <w:rPr>
                <w:sz w:val="22"/>
                <w:szCs w:val="22"/>
              </w:rPr>
            </w:pPr>
            <w:r w:rsidRPr="00BD1BB1">
              <w:rPr>
                <w:sz w:val="22"/>
                <w:szCs w:val="22"/>
              </w:rPr>
              <w:t>Kappe anschrauben und leicht anziehen</w:t>
            </w:r>
          </w:p>
        </w:tc>
      </w:tr>
      <w:tr w:rsidR="00BD1BB1" w:rsidRPr="00BD1BB1" w14:paraId="0B3FBD05" w14:textId="77777777" w:rsidTr="00BD1BB1">
        <w:trPr>
          <w:trHeight w:val="424"/>
        </w:trPr>
        <w:tc>
          <w:tcPr>
            <w:tcW w:w="1407" w:type="pct"/>
            <w:tcBorders>
              <w:top w:val="single" w:sz="4" w:space="0" w:color="auto"/>
              <w:bottom w:val="nil"/>
            </w:tcBorders>
          </w:tcPr>
          <w:p w14:paraId="36571A99" w14:textId="77777777" w:rsidR="002B2E86" w:rsidRPr="00BD1BB1" w:rsidRDefault="002B2E86" w:rsidP="002B2E86">
            <w:pPr>
              <w:pStyle w:val="Listenabsatz"/>
              <w:numPr>
                <w:ilvl w:val="0"/>
                <w:numId w:val="12"/>
              </w:numPr>
              <w:spacing w:before="0" w:after="0" w:line="240" w:lineRule="auto"/>
              <w:rPr>
                <w:rFonts w:ascii="Times New Roman" w:eastAsia="Calibri" w:hAnsi="Times New Roman"/>
                <w:sz w:val="22"/>
                <w:szCs w:val="22"/>
                <w:lang w:eastAsia="en-US"/>
              </w:rPr>
            </w:pPr>
            <w:r w:rsidRPr="00BD1BB1">
              <w:rPr>
                <w:rFonts w:ascii="Times New Roman" w:eastAsia="Calibri" w:hAnsi="Times New Roman"/>
                <w:sz w:val="22"/>
                <w:szCs w:val="22"/>
                <w:lang w:eastAsia="en-US"/>
              </w:rPr>
              <w:t>Abschließend</w:t>
            </w:r>
          </w:p>
        </w:tc>
        <w:tc>
          <w:tcPr>
            <w:tcW w:w="1564" w:type="pct"/>
            <w:tcBorders>
              <w:top w:val="single" w:sz="4" w:space="0" w:color="auto"/>
              <w:bottom w:val="nil"/>
            </w:tcBorders>
          </w:tcPr>
          <w:p w14:paraId="46A41DC6" w14:textId="77777777" w:rsidR="002B2E86" w:rsidRPr="00BD1BB1" w:rsidRDefault="002B2E86" w:rsidP="002B2E86">
            <w:pPr>
              <w:rPr>
                <w:sz w:val="22"/>
                <w:szCs w:val="22"/>
              </w:rPr>
            </w:pPr>
          </w:p>
        </w:tc>
        <w:tc>
          <w:tcPr>
            <w:tcW w:w="2030" w:type="pct"/>
            <w:tcBorders>
              <w:top w:val="single" w:sz="4" w:space="0" w:color="auto"/>
              <w:bottom w:val="nil"/>
            </w:tcBorders>
          </w:tcPr>
          <w:p w14:paraId="211705A1" w14:textId="77777777" w:rsidR="002B2E86" w:rsidRPr="00BD1BB1" w:rsidRDefault="002B2E86" w:rsidP="002B2E86">
            <w:pPr>
              <w:rPr>
                <w:sz w:val="22"/>
                <w:szCs w:val="22"/>
              </w:rPr>
            </w:pPr>
          </w:p>
        </w:tc>
      </w:tr>
      <w:tr w:rsidR="00BD1BB1" w:rsidRPr="00BD1BB1" w14:paraId="20B11B5A" w14:textId="77777777" w:rsidTr="00BD1BB1">
        <w:trPr>
          <w:trHeight w:val="424"/>
        </w:trPr>
        <w:tc>
          <w:tcPr>
            <w:tcW w:w="1407" w:type="pct"/>
            <w:tcBorders>
              <w:top w:val="nil"/>
              <w:bottom w:val="nil"/>
            </w:tcBorders>
          </w:tcPr>
          <w:p w14:paraId="440A3C99" w14:textId="2C9C46FC" w:rsidR="002B2E86" w:rsidRPr="00BD1BB1" w:rsidRDefault="003A1A2B" w:rsidP="002B2E86">
            <w:pPr>
              <w:ind w:left="708"/>
              <w:rPr>
                <w:b/>
                <w:bCs/>
                <w:sz w:val="22"/>
                <w:szCs w:val="22"/>
              </w:rPr>
            </w:pPr>
            <w:r w:rsidRPr="00BD1BB1">
              <w:rPr>
                <w:b/>
                <w:bCs/>
                <w:sz w:val="22"/>
                <w:szCs w:val="22"/>
              </w:rPr>
              <w:t>Weitere Vorgehensweise</w:t>
            </w:r>
          </w:p>
        </w:tc>
        <w:tc>
          <w:tcPr>
            <w:tcW w:w="1564" w:type="pct"/>
            <w:tcBorders>
              <w:top w:val="nil"/>
              <w:bottom w:val="nil"/>
            </w:tcBorders>
          </w:tcPr>
          <w:p w14:paraId="57C38123" w14:textId="76322C34" w:rsidR="002B2E86" w:rsidRPr="00BD1BB1" w:rsidRDefault="002B2E86" w:rsidP="002B2E86">
            <w:pPr>
              <w:pStyle w:val="InhaltSAA"/>
              <w:numPr>
                <w:ilvl w:val="0"/>
                <w:numId w:val="14"/>
              </w:numPr>
              <w:rPr>
                <w:szCs w:val="22"/>
              </w:rPr>
            </w:pPr>
            <w:r w:rsidRPr="00BD1BB1">
              <w:rPr>
                <w:szCs w:val="22"/>
              </w:rPr>
              <w:t>Durchführung der Flächendesinfektion</w:t>
            </w:r>
          </w:p>
        </w:tc>
        <w:tc>
          <w:tcPr>
            <w:tcW w:w="2030" w:type="pct"/>
            <w:tcBorders>
              <w:top w:val="nil"/>
              <w:bottom w:val="nil"/>
            </w:tcBorders>
          </w:tcPr>
          <w:p w14:paraId="023E0777" w14:textId="25698636" w:rsidR="002B2E86" w:rsidRPr="00BD1BB1" w:rsidRDefault="002B2E86" w:rsidP="002B2E86">
            <w:pPr>
              <w:pStyle w:val="InhaltSAA"/>
              <w:numPr>
                <w:ilvl w:val="0"/>
                <w:numId w:val="14"/>
              </w:numPr>
              <w:rPr>
                <w:szCs w:val="22"/>
              </w:rPr>
            </w:pPr>
            <w:r w:rsidRPr="00BD1BB1">
              <w:rPr>
                <w:szCs w:val="22"/>
              </w:rPr>
              <w:t>SAA_GRU_HYG_04</w:t>
            </w:r>
          </w:p>
        </w:tc>
      </w:tr>
      <w:tr w:rsidR="00BD1BB1" w:rsidRPr="00BD1BB1" w14:paraId="2388F6A4" w14:textId="77777777" w:rsidTr="003A1A2B">
        <w:trPr>
          <w:trHeight w:val="424"/>
        </w:trPr>
        <w:tc>
          <w:tcPr>
            <w:tcW w:w="1407" w:type="pct"/>
            <w:tcBorders>
              <w:top w:val="nil"/>
              <w:bottom w:val="nil"/>
            </w:tcBorders>
          </w:tcPr>
          <w:p w14:paraId="27431FE4" w14:textId="025BECD2" w:rsidR="002B2E86" w:rsidRPr="00BD1BB1" w:rsidRDefault="002B2E86" w:rsidP="002B2E86">
            <w:pPr>
              <w:ind w:left="708"/>
              <w:rPr>
                <w:rFonts w:eastAsia="Calibri"/>
                <w:b/>
                <w:sz w:val="22"/>
                <w:szCs w:val="22"/>
                <w:lang w:eastAsia="en-US"/>
              </w:rPr>
            </w:pPr>
          </w:p>
        </w:tc>
        <w:tc>
          <w:tcPr>
            <w:tcW w:w="1564" w:type="pct"/>
            <w:tcBorders>
              <w:top w:val="nil"/>
              <w:bottom w:val="nil"/>
            </w:tcBorders>
          </w:tcPr>
          <w:p w14:paraId="552B34B6" w14:textId="665941A1" w:rsidR="002B2E86" w:rsidRPr="00BD1BB1" w:rsidRDefault="002B2E86" w:rsidP="002B2E86">
            <w:pPr>
              <w:pStyle w:val="InhaltSAA"/>
              <w:numPr>
                <w:ilvl w:val="0"/>
                <w:numId w:val="14"/>
              </w:numPr>
              <w:rPr>
                <w:szCs w:val="22"/>
              </w:rPr>
            </w:pPr>
            <w:r w:rsidRPr="00BD1BB1">
              <w:rPr>
                <w:szCs w:val="22"/>
              </w:rPr>
              <w:t>Chargenfreigabe</w:t>
            </w:r>
          </w:p>
        </w:tc>
        <w:tc>
          <w:tcPr>
            <w:tcW w:w="2030" w:type="pct"/>
            <w:tcBorders>
              <w:top w:val="nil"/>
              <w:bottom w:val="nil"/>
            </w:tcBorders>
          </w:tcPr>
          <w:p w14:paraId="7CB76ACB" w14:textId="2D58EE48" w:rsidR="002B2E86" w:rsidRPr="00BD1BB1" w:rsidRDefault="002B2E86" w:rsidP="002B2E86">
            <w:pPr>
              <w:pStyle w:val="InhaltSAA"/>
              <w:numPr>
                <w:ilvl w:val="0"/>
                <w:numId w:val="14"/>
              </w:numPr>
              <w:rPr>
                <w:szCs w:val="22"/>
              </w:rPr>
            </w:pPr>
            <w:r w:rsidRPr="00BD1BB1">
              <w:rPr>
                <w:szCs w:val="22"/>
              </w:rPr>
              <w:t>SAA_KPR_TLM_FFK_05</w:t>
            </w:r>
          </w:p>
        </w:tc>
      </w:tr>
      <w:tr w:rsidR="00BD1BB1" w:rsidRPr="00BD1BB1" w14:paraId="3EE93E17" w14:textId="77777777" w:rsidTr="003A1A2B">
        <w:trPr>
          <w:trHeight w:val="424"/>
        </w:trPr>
        <w:tc>
          <w:tcPr>
            <w:tcW w:w="1407" w:type="pct"/>
            <w:tcBorders>
              <w:top w:val="nil"/>
              <w:bottom w:val="single" w:sz="4" w:space="0" w:color="auto"/>
            </w:tcBorders>
          </w:tcPr>
          <w:p w14:paraId="586AC605" w14:textId="77777777" w:rsidR="002B2E86" w:rsidRPr="00BD1BB1" w:rsidRDefault="002B2E86" w:rsidP="002B2E86">
            <w:pPr>
              <w:ind w:left="708"/>
              <w:rPr>
                <w:rFonts w:eastAsia="Calibri"/>
                <w:b/>
                <w:sz w:val="22"/>
                <w:szCs w:val="22"/>
                <w:lang w:eastAsia="en-US"/>
              </w:rPr>
            </w:pPr>
          </w:p>
        </w:tc>
        <w:tc>
          <w:tcPr>
            <w:tcW w:w="1564" w:type="pct"/>
            <w:tcBorders>
              <w:top w:val="nil"/>
              <w:bottom w:val="single" w:sz="4" w:space="0" w:color="auto"/>
            </w:tcBorders>
          </w:tcPr>
          <w:p w14:paraId="133BA2DC" w14:textId="30D738A7" w:rsidR="002B2E86" w:rsidRPr="00BD1BB1" w:rsidRDefault="002B2E86" w:rsidP="002B2E86">
            <w:pPr>
              <w:pStyle w:val="InhaltSAA"/>
              <w:numPr>
                <w:ilvl w:val="0"/>
                <w:numId w:val="14"/>
              </w:numPr>
              <w:rPr>
                <w:szCs w:val="22"/>
              </w:rPr>
            </w:pPr>
            <w:r w:rsidRPr="00BD1BB1">
              <w:rPr>
                <w:szCs w:val="22"/>
              </w:rPr>
              <w:t>Transport zum TLE</w:t>
            </w:r>
          </w:p>
        </w:tc>
        <w:tc>
          <w:tcPr>
            <w:tcW w:w="2030" w:type="pct"/>
            <w:tcBorders>
              <w:top w:val="nil"/>
              <w:bottom w:val="single" w:sz="4" w:space="0" w:color="auto"/>
            </w:tcBorders>
          </w:tcPr>
          <w:p w14:paraId="71E37AC1" w14:textId="142C6D2B" w:rsidR="002B2E86" w:rsidRPr="00BD1BB1" w:rsidRDefault="002B2E86" w:rsidP="002B2E86">
            <w:pPr>
              <w:numPr>
                <w:ilvl w:val="0"/>
                <w:numId w:val="13"/>
              </w:numPr>
              <w:rPr>
                <w:sz w:val="22"/>
                <w:szCs w:val="22"/>
              </w:rPr>
            </w:pPr>
            <w:r w:rsidRPr="00BD1BB1">
              <w:rPr>
                <w:sz w:val="22"/>
                <w:szCs w:val="22"/>
              </w:rPr>
              <w:t>SAA_KPR_TLM_FFK_06</w:t>
            </w:r>
          </w:p>
        </w:tc>
      </w:tr>
    </w:tbl>
    <w:p w14:paraId="6A1120F1" w14:textId="2E29BE6E" w:rsidR="00D91F14" w:rsidRPr="00BD1BB1" w:rsidRDefault="00D91F14" w:rsidP="00784E26">
      <w:pPr>
        <w:rPr>
          <w:sz w:val="22"/>
          <w:szCs w:val="22"/>
        </w:rPr>
      </w:pPr>
    </w:p>
    <w:sectPr w:rsidR="00D91F14" w:rsidRPr="00BD1BB1" w:rsidSect="00F056C3">
      <w:headerReference w:type="default" r:id="rId9"/>
      <w:footerReference w:type="default" r:id="rId10"/>
      <w:pgSz w:w="11906" w:h="16838" w:code="9"/>
      <w:pgMar w:top="1134" w:right="1418" w:bottom="1418"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7B369" w14:textId="77777777" w:rsidR="001D7678" w:rsidRDefault="001D7678">
      <w:pPr>
        <w:pStyle w:val="Kopfzeile"/>
      </w:pPr>
      <w:r>
        <w:separator/>
      </w:r>
    </w:p>
  </w:endnote>
  <w:endnote w:type="continuationSeparator" w:id="0">
    <w:p w14:paraId="0B8BA2C7" w14:textId="77777777" w:rsidR="001D7678" w:rsidRDefault="001D7678">
      <w:pPr>
        <w:pStyle w:val="Kopfzei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altName w:val="Heavy Heap"/>
    <w:panose1 w:val="020F070403050403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0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150"/>
      <w:gridCol w:w="1040"/>
      <w:gridCol w:w="1170"/>
      <w:gridCol w:w="1035"/>
      <w:gridCol w:w="1842"/>
      <w:gridCol w:w="1134"/>
      <w:gridCol w:w="1729"/>
    </w:tblGrid>
    <w:tr w:rsidR="00330D8B" w:rsidRPr="00CF410E" w14:paraId="0A57B61A" w14:textId="77777777" w:rsidTr="00BD1BB1">
      <w:trPr>
        <w:cantSplit/>
        <w:trHeight w:val="20"/>
      </w:trPr>
      <w:tc>
        <w:tcPr>
          <w:tcW w:w="1150" w:type="dxa"/>
          <w:tcBorders>
            <w:top w:val="single" w:sz="4" w:space="0" w:color="auto"/>
          </w:tcBorders>
        </w:tcPr>
        <w:p w14:paraId="2B103046" w14:textId="77777777" w:rsidR="00330D8B" w:rsidRDefault="00330D8B" w:rsidP="0004518C">
          <w:pPr>
            <w:rPr>
              <w:sz w:val="18"/>
            </w:rPr>
          </w:pPr>
          <w:r>
            <w:rPr>
              <w:spacing w:val="6"/>
              <w:sz w:val="18"/>
            </w:rPr>
            <w:t>Erstausgabe</w:t>
          </w:r>
          <w:r>
            <w:rPr>
              <w:spacing w:val="4"/>
              <w:sz w:val="18"/>
            </w:rPr>
            <w:t>:</w:t>
          </w:r>
        </w:p>
      </w:tc>
      <w:tc>
        <w:tcPr>
          <w:tcW w:w="1040" w:type="dxa"/>
          <w:tcBorders>
            <w:top w:val="single" w:sz="4" w:space="0" w:color="auto"/>
          </w:tcBorders>
        </w:tcPr>
        <w:p w14:paraId="2718C64C" w14:textId="386DACB0" w:rsidR="00330D8B" w:rsidRDefault="00330D8B" w:rsidP="0004518C">
          <w:pPr>
            <w:rPr>
              <w:sz w:val="18"/>
            </w:rPr>
          </w:pPr>
        </w:p>
      </w:tc>
      <w:tc>
        <w:tcPr>
          <w:tcW w:w="1170" w:type="dxa"/>
          <w:tcBorders>
            <w:top w:val="single" w:sz="4" w:space="0" w:color="auto"/>
          </w:tcBorders>
        </w:tcPr>
        <w:p w14:paraId="7C7C156B" w14:textId="77777777" w:rsidR="00330D8B" w:rsidRDefault="00330D8B" w:rsidP="0004518C">
          <w:pPr>
            <w:rPr>
              <w:sz w:val="18"/>
            </w:rPr>
          </w:pPr>
        </w:p>
      </w:tc>
      <w:tc>
        <w:tcPr>
          <w:tcW w:w="1035" w:type="dxa"/>
          <w:tcBorders>
            <w:top w:val="single" w:sz="4" w:space="0" w:color="auto"/>
          </w:tcBorders>
        </w:tcPr>
        <w:p w14:paraId="3F4E9279" w14:textId="77777777" w:rsidR="00330D8B" w:rsidRDefault="00330D8B" w:rsidP="0004518C">
          <w:pPr>
            <w:rPr>
              <w:sz w:val="18"/>
            </w:rPr>
          </w:pPr>
          <w:r>
            <w:rPr>
              <w:sz w:val="18"/>
            </w:rPr>
            <w:t>Datum</w:t>
          </w:r>
        </w:p>
      </w:tc>
      <w:tc>
        <w:tcPr>
          <w:tcW w:w="1842" w:type="dxa"/>
          <w:tcBorders>
            <w:top w:val="single" w:sz="4" w:space="0" w:color="auto"/>
          </w:tcBorders>
        </w:tcPr>
        <w:p w14:paraId="4455F550" w14:textId="77777777" w:rsidR="00330D8B" w:rsidRDefault="00330D8B" w:rsidP="0004518C">
          <w:pPr>
            <w:rPr>
              <w:sz w:val="18"/>
            </w:rPr>
          </w:pPr>
          <w:r>
            <w:rPr>
              <w:sz w:val="18"/>
            </w:rPr>
            <w:t>Name</w:t>
          </w:r>
        </w:p>
      </w:tc>
      <w:tc>
        <w:tcPr>
          <w:tcW w:w="2863" w:type="dxa"/>
          <w:gridSpan w:val="2"/>
          <w:vMerge w:val="restart"/>
          <w:tcBorders>
            <w:top w:val="single" w:sz="4" w:space="0" w:color="auto"/>
          </w:tcBorders>
        </w:tcPr>
        <w:p w14:paraId="30B0D13C" w14:textId="27C13388" w:rsidR="00330D8B" w:rsidRPr="00E054BF" w:rsidRDefault="00330D8B" w:rsidP="00970598">
          <w:pPr>
            <w:rPr>
              <w:sz w:val="14"/>
              <w:szCs w:val="14"/>
            </w:rPr>
          </w:pPr>
          <w:r w:rsidRPr="00CF410E">
            <w:rPr>
              <w:sz w:val="18"/>
            </w:rPr>
            <w:t xml:space="preserve">Dok.-Name: </w:t>
          </w:r>
          <w:r w:rsidRPr="00E054BF">
            <w:rPr>
              <w:sz w:val="14"/>
              <w:szCs w:val="14"/>
            </w:rPr>
            <w:fldChar w:fldCharType="begin"/>
          </w:r>
          <w:r w:rsidRPr="00E054BF">
            <w:rPr>
              <w:sz w:val="14"/>
              <w:szCs w:val="14"/>
            </w:rPr>
            <w:instrText xml:space="preserve"> FILENAME </w:instrText>
          </w:r>
          <w:r w:rsidRPr="00E054BF">
            <w:rPr>
              <w:sz w:val="14"/>
              <w:szCs w:val="14"/>
            </w:rPr>
            <w:fldChar w:fldCharType="separate"/>
          </w:r>
          <w:r w:rsidR="00946C26">
            <w:rPr>
              <w:noProof/>
              <w:sz w:val="14"/>
              <w:szCs w:val="14"/>
            </w:rPr>
            <w:t>SAA_KPR_TLM_FFK_03_01_Sichtkontrolle_Funktionsprüfung_STORZ_11301BN1</w:t>
          </w:r>
          <w:r w:rsidRPr="00E054BF">
            <w:rPr>
              <w:sz w:val="14"/>
              <w:szCs w:val="14"/>
            </w:rPr>
            <w:fldChar w:fldCharType="end"/>
          </w:r>
        </w:p>
      </w:tc>
    </w:tr>
    <w:tr w:rsidR="00330D8B" w14:paraId="537090B2" w14:textId="77777777" w:rsidTr="00BD1BB1">
      <w:trPr>
        <w:cantSplit/>
        <w:trHeight w:val="135"/>
      </w:trPr>
      <w:tc>
        <w:tcPr>
          <w:tcW w:w="1150" w:type="dxa"/>
          <w:vMerge w:val="restart"/>
        </w:tcPr>
        <w:p w14:paraId="61F1CBF9" w14:textId="77777777" w:rsidR="00330D8B" w:rsidRDefault="00330D8B" w:rsidP="0004518C">
          <w:pPr>
            <w:rPr>
              <w:sz w:val="18"/>
            </w:rPr>
          </w:pPr>
          <w:r>
            <w:rPr>
              <w:sz w:val="18"/>
            </w:rPr>
            <w:t>Revision:</w:t>
          </w:r>
        </w:p>
      </w:tc>
      <w:tc>
        <w:tcPr>
          <w:tcW w:w="1040" w:type="dxa"/>
          <w:vMerge w:val="restart"/>
        </w:tcPr>
        <w:p w14:paraId="142B0912" w14:textId="77777777" w:rsidR="00330D8B" w:rsidRDefault="00330D8B" w:rsidP="0004518C">
          <w:pPr>
            <w:rPr>
              <w:sz w:val="18"/>
            </w:rPr>
          </w:pPr>
          <w:r>
            <w:rPr>
              <w:sz w:val="18"/>
            </w:rPr>
            <w:t>01</w:t>
          </w:r>
        </w:p>
      </w:tc>
      <w:tc>
        <w:tcPr>
          <w:tcW w:w="1170" w:type="dxa"/>
        </w:tcPr>
        <w:p w14:paraId="5207A372" w14:textId="77777777" w:rsidR="00330D8B" w:rsidRDefault="00330D8B" w:rsidP="0004518C">
          <w:pPr>
            <w:rPr>
              <w:sz w:val="18"/>
            </w:rPr>
          </w:pPr>
          <w:r>
            <w:rPr>
              <w:sz w:val="18"/>
            </w:rPr>
            <w:t>Erstellt:</w:t>
          </w:r>
        </w:p>
      </w:tc>
      <w:tc>
        <w:tcPr>
          <w:tcW w:w="1035" w:type="dxa"/>
        </w:tcPr>
        <w:p w14:paraId="0A163731" w14:textId="19553AEC" w:rsidR="00330D8B" w:rsidRDefault="006E40B0" w:rsidP="0004518C">
          <w:pPr>
            <w:rPr>
              <w:sz w:val="18"/>
            </w:rPr>
          </w:pPr>
          <w:r>
            <w:rPr>
              <w:sz w:val="18"/>
            </w:rPr>
            <w:t>2</w:t>
          </w:r>
          <w:r w:rsidR="0049457A">
            <w:rPr>
              <w:sz w:val="18"/>
            </w:rPr>
            <w:t>3</w:t>
          </w:r>
          <w:r w:rsidR="00325CFE">
            <w:rPr>
              <w:sz w:val="18"/>
            </w:rPr>
            <w:t>.07.2020</w:t>
          </w:r>
        </w:p>
      </w:tc>
      <w:tc>
        <w:tcPr>
          <w:tcW w:w="1842" w:type="dxa"/>
        </w:tcPr>
        <w:p w14:paraId="11500010" w14:textId="77777777" w:rsidR="00330D8B" w:rsidRDefault="00330D8B" w:rsidP="0004518C">
          <w:pPr>
            <w:rPr>
              <w:sz w:val="18"/>
            </w:rPr>
          </w:pPr>
          <w:r>
            <w:rPr>
              <w:sz w:val="18"/>
            </w:rPr>
            <w:t>Projektteam QM</w:t>
          </w:r>
        </w:p>
      </w:tc>
      <w:tc>
        <w:tcPr>
          <w:tcW w:w="2863" w:type="dxa"/>
          <w:gridSpan w:val="2"/>
          <w:vMerge/>
        </w:tcPr>
        <w:p w14:paraId="451F0E33" w14:textId="77777777" w:rsidR="00330D8B" w:rsidRDefault="00330D8B" w:rsidP="0004518C">
          <w:pPr>
            <w:jc w:val="right"/>
            <w:rPr>
              <w:sz w:val="18"/>
            </w:rPr>
          </w:pPr>
        </w:p>
      </w:tc>
    </w:tr>
    <w:tr w:rsidR="00330D8B" w14:paraId="2B8215AB" w14:textId="77777777" w:rsidTr="00BD1BB1">
      <w:trPr>
        <w:cantSplit/>
        <w:trHeight w:val="135"/>
      </w:trPr>
      <w:tc>
        <w:tcPr>
          <w:tcW w:w="1150" w:type="dxa"/>
          <w:vMerge/>
        </w:tcPr>
        <w:p w14:paraId="206BD229" w14:textId="77777777" w:rsidR="00330D8B" w:rsidRDefault="00330D8B" w:rsidP="0004518C">
          <w:pPr>
            <w:rPr>
              <w:sz w:val="18"/>
            </w:rPr>
          </w:pPr>
        </w:p>
      </w:tc>
      <w:tc>
        <w:tcPr>
          <w:tcW w:w="1040" w:type="dxa"/>
          <w:vMerge/>
        </w:tcPr>
        <w:p w14:paraId="636A2C09" w14:textId="77777777" w:rsidR="00330D8B" w:rsidRDefault="00330D8B" w:rsidP="0004518C">
          <w:pPr>
            <w:rPr>
              <w:sz w:val="18"/>
            </w:rPr>
          </w:pPr>
        </w:p>
      </w:tc>
      <w:tc>
        <w:tcPr>
          <w:tcW w:w="1170" w:type="dxa"/>
        </w:tcPr>
        <w:p w14:paraId="7B28377F" w14:textId="77777777" w:rsidR="00330D8B" w:rsidRDefault="00330D8B" w:rsidP="0004518C">
          <w:pPr>
            <w:rPr>
              <w:sz w:val="18"/>
            </w:rPr>
          </w:pPr>
          <w:r>
            <w:rPr>
              <w:sz w:val="18"/>
            </w:rPr>
            <w:t>Geprüft:</w:t>
          </w:r>
        </w:p>
      </w:tc>
      <w:tc>
        <w:tcPr>
          <w:tcW w:w="1035" w:type="dxa"/>
        </w:tcPr>
        <w:p w14:paraId="50E6085C" w14:textId="77777777" w:rsidR="00330D8B" w:rsidRDefault="00330D8B" w:rsidP="0004518C">
          <w:pPr>
            <w:rPr>
              <w:sz w:val="18"/>
            </w:rPr>
          </w:pPr>
        </w:p>
      </w:tc>
      <w:tc>
        <w:tcPr>
          <w:tcW w:w="1842" w:type="dxa"/>
        </w:tcPr>
        <w:p w14:paraId="23DB89C4" w14:textId="77777777" w:rsidR="00330D8B" w:rsidRDefault="00330D8B" w:rsidP="0004518C">
          <w:pPr>
            <w:rPr>
              <w:sz w:val="18"/>
            </w:rPr>
          </w:pPr>
        </w:p>
      </w:tc>
      <w:tc>
        <w:tcPr>
          <w:tcW w:w="2863" w:type="dxa"/>
          <w:gridSpan w:val="2"/>
          <w:vMerge/>
        </w:tcPr>
        <w:p w14:paraId="3840DD99" w14:textId="77777777" w:rsidR="00330D8B" w:rsidRDefault="00330D8B" w:rsidP="0004518C">
          <w:pPr>
            <w:jc w:val="right"/>
            <w:rPr>
              <w:sz w:val="18"/>
            </w:rPr>
          </w:pPr>
        </w:p>
      </w:tc>
    </w:tr>
    <w:tr w:rsidR="00330D8B" w14:paraId="7BA50E31" w14:textId="77777777" w:rsidTr="00BD1BB1">
      <w:trPr>
        <w:cantSplit/>
        <w:trHeight w:val="20"/>
      </w:trPr>
      <w:tc>
        <w:tcPr>
          <w:tcW w:w="1150" w:type="dxa"/>
          <w:tcBorders>
            <w:bottom w:val="single" w:sz="4" w:space="0" w:color="auto"/>
          </w:tcBorders>
        </w:tcPr>
        <w:p w14:paraId="388607DB" w14:textId="77777777" w:rsidR="00330D8B" w:rsidRDefault="00330D8B" w:rsidP="0004518C">
          <w:pPr>
            <w:rPr>
              <w:sz w:val="18"/>
            </w:rPr>
          </w:pPr>
          <w:r>
            <w:rPr>
              <w:sz w:val="18"/>
            </w:rPr>
            <w:t>Stand:</w:t>
          </w:r>
        </w:p>
      </w:tc>
      <w:tc>
        <w:tcPr>
          <w:tcW w:w="1040" w:type="dxa"/>
          <w:tcBorders>
            <w:bottom w:val="single" w:sz="4" w:space="0" w:color="auto"/>
          </w:tcBorders>
        </w:tcPr>
        <w:p w14:paraId="08E82205" w14:textId="6A475F21" w:rsidR="00330D8B" w:rsidRDefault="00330D8B" w:rsidP="0004518C">
          <w:pPr>
            <w:rPr>
              <w:sz w:val="18"/>
            </w:rPr>
          </w:pPr>
          <w:r>
            <w:rPr>
              <w:sz w:val="18"/>
            </w:rPr>
            <w:fldChar w:fldCharType="begin"/>
          </w:r>
          <w:r>
            <w:rPr>
              <w:sz w:val="18"/>
            </w:rPr>
            <w:instrText xml:space="preserve"> SAVEDATE  \@ "dd.MM.yyyy"  \* MERGEFORMAT </w:instrText>
          </w:r>
          <w:r>
            <w:rPr>
              <w:sz w:val="18"/>
            </w:rPr>
            <w:fldChar w:fldCharType="separate"/>
          </w:r>
          <w:r w:rsidR="005C0919">
            <w:rPr>
              <w:noProof/>
              <w:sz w:val="18"/>
            </w:rPr>
            <w:t>16.08.2021</w:t>
          </w:r>
          <w:r>
            <w:rPr>
              <w:sz w:val="18"/>
            </w:rPr>
            <w:fldChar w:fldCharType="end"/>
          </w:r>
        </w:p>
      </w:tc>
      <w:tc>
        <w:tcPr>
          <w:tcW w:w="1170" w:type="dxa"/>
          <w:tcBorders>
            <w:bottom w:val="single" w:sz="4" w:space="0" w:color="auto"/>
          </w:tcBorders>
        </w:tcPr>
        <w:p w14:paraId="4C6DDBE7" w14:textId="77777777" w:rsidR="00330D8B" w:rsidRDefault="00330D8B" w:rsidP="0004518C">
          <w:pPr>
            <w:rPr>
              <w:sz w:val="18"/>
            </w:rPr>
          </w:pPr>
          <w:r>
            <w:rPr>
              <w:sz w:val="18"/>
            </w:rPr>
            <w:t>Freigegeben:</w:t>
          </w:r>
        </w:p>
      </w:tc>
      <w:tc>
        <w:tcPr>
          <w:tcW w:w="1035" w:type="dxa"/>
          <w:tcBorders>
            <w:bottom w:val="single" w:sz="4" w:space="0" w:color="auto"/>
          </w:tcBorders>
        </w:tcPr>
        <w:p w14:paraId="2D9A0EB3" w14:textId="77777777" w:rsidR="00330D8B" w:rsidRDefault="00330D8B" w:rsidP="0004518C">
          <w:pPr>
            <w:rPr>
              <w:sz w:val="18"/>
            </w:rPr>
          </w:pPr>
        </w:p>
      </w:tc>
      <w:tc>
        <w:tcPr>
          <w:tcW w:w="1842" w:type="dxa"/>
          <w:tcBorders>
            <w:bottom w:val="single" w:sz="4" w:space="0" w:color="auto"/>
          </w:tcBorders>
        </w:tcPr>
        <w:p w14:paraId="0A32C472" w14:textId="77777777" w:rsidR="00330D8B" w:rsidRDefault="00330D8B" w:rsidP="0004518C">
          <w:pPr>
            <w:rPr>
              <w:sz w:val="18"/>
            </w:rPr>
          </w:pPr>
        </w:p>
      </w:tc>
      <w:tc>
        <w:tcPr>
          <w:tcW w:w="1134" w:type="dxa"/>
          <w:tcBorders>
            <w:bottom w:val="single" w:sz="4" w:space="0" w:color="auto"/>
          </w:tcBorders>
        </w:tcPr>
        <w:p w14:paraId="58A6ED9A" w14:textId="77777777" w:rsidR="00330D8B" w:rsidRDefault="00330D8B" w:rsidP="0004518C">
          <w:pPr>
            <w:rPr>
              <w:sz w:val="18"/>
            </w:rPr>
          </w:pPr>
          <w:r>
            <w:rPr>
              <w:sz w:val="18"/>
            </w:rPr>
            <w:t>Seite:</w:t>
          </w:r>
        </w:p>
      </w:tc>
      <w:tc>
        <w:tcPr>
          <w:tcW w:w="1729" w:type="dxa"/>
          <w:tcBorders>
            <w:bottom w:val="single" w:sz="4" w:space="0" w:color="auto"/>
          </w:tcBorders>
        </w:tcPr>
        <w:p w14:paraId="16F622E3" w14:textId="77777777" w:rsidR="00330D8B" w:rsidRDefault="00330D8B" w:rsidP="0004518C">
          <w:pPr>
            <w:jc w:val="right"/>
            <w:rPr>
              <w:sz w:val="18"/>
            </w:rPr>
          </w:pPr>
          <w:r>
            <w:rPr>
              <w:sz w:val="18"/>
            </w:rPr>
            <w:fldChar w:fldCharType="begin"/>
          </w:r>
          <w:r>
            <w:rPr>
              <w:sz w:val="18"/>
            </w:rPr>
            <w:instrText xml:space="preserve"> PAGE </w:instrText>
          </w:r>
          <w:r>
            <w:rPr>
              <w:sz w:val="18"/>
            </w:rPr>
            <w:fldChar w:fldCharType="separate"/>
          </w:r>
          <w:r>
            <w:rPr>
              <w:noProof/>
              <w:sz w:val="18"/>
            </w:rPr>
            <w:t>1</w:t>
          </w:r>
          <w:r>
            <w:rPr>
              <w:sz w:val="18"/>
            </w:rPr>
            <w:fldChar w:fldCharType="end"/>
          </w:r>
          <w:r>
            <w:rPr>
              <w:sz w:val="18"/>
            </w:rPr>
            <w:t xml:space="preserve"> von </w:t>
          </w:r>
          <w:r>
            <w:rPr>
              <w:sz w:val="18"/>
            </w:rPr>
            <w:fldChar w:fldCharType="begin"/>
          </w:r>
          <w:r>
            <w:rPr>
              <w:sz w:val="18"/>
            </w:rPr>
            <w:instrText xml:space="preserve"> NUMPAGES </w:instrText>
          </w:r>
          <w:r>
            <w:rPr>
              <w:sz w:val="18"/>
            </w:rPr>
            <w:fldChar w:fldCharType="separate"/>
          </w:r>
          <w:r>
            <w:rPr>
              <w:noProof/>
              <w:sz w:val="18"/>
            </w:rPr>
            <w:t>7</w:t>
          </w:r>
          <w:r>
            <w:rPr>
              <w:sz w:val="18"/>
            </w:rPr>
            <w:fldChar w:fldCharType="end"/>
          </w:r>
        </w:p>
      </w:tc>
    </w:tr>
  </w:tbl>
  <w:p w14:paraId="061E62B1" w14:textId="77777777" w:rsidR="00330D8B" w:rsidRDefault="00330D8B" w:rsidP="0004518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B1719" w14:textId="77777777" w:rsidR="001D7678" w:rsidRDefault="001D7678">
      <w:pPr>
        <w:pStyle w:val="Kopfzeile"/>
      </w:pPr>
      <w:r>
        <w:separator/>
      </w:r>
    </w:p>
  </w:footnote>
  <w:footnote w:type="continuationSeparator" w:id="0">
    <w:p w14:paraId="16AA9258" w14:textId="77777777" w:rsidR="001D7678" w:rsidRDefault="001D7678">
      <w:pPr>
        <w:pStyle w:val="Kopfzei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9"/>
      <w:gridCol w:w="4252"/>
      <w:gridCol w:w="2409"/>
    </w:tblGrid>
    <w:tr w:rsidR="00330D8B" w:rsidRPr="00BD1BB1" w14:paraId="745E246D" w14:textId="77777777" w:rsidTr="00BD1BB1">
      <w:trPr>
        <w:trHeight w:val="400"/>
      </w:trPr>
      <w:tc>
        <w:tcPr>
          <w:tcW w:w="2409" w:type="dxa"/>
          <w:vMerge w:val="restart"/>
        </w:tcPr>
        <w:p w14:paraId="4932BF3A" w14:textId="1BAE7C41" w:rsidR="00330D8B" w:rsidRPr="00BD1BB1" w:rsidRDefault="005C0919" w:rsidP="004A5A05">
          <w:pPr>
            <w:pStyle w:val="Pa0"/>
            <w:spacing w:line="240" w:lineRule="auto"/>
            <w:jc w:val="center"/>
            <w:rPr>
              <w:rFonts w:ascii="Arial" w:hAnsi="Arial" w:cs="Arial"/>
              <w:color w:val="19161A"/>
              <w:sz w:val="22"/>
              <w:szCs w:val="22"/>
            </w:rPr>
          </w:pPr>
          <w:r w:rsidRPr="001556D1">
            <w:rPr>
              <w:noProof/>
            </w:rPr>
            <w:pict w14:anchorId="2F424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i1027" type="#_x0000_t75" style="width:99.25pt;height:72.75pt;visibility:visible;mso-wrap-style:square">
                <v:imagedata r:id="rId1" o:title=""/>
              </v:shape>
            </w:pict>
          </w:r>
        </w:p>
      </w:tc>
      <w:tc>
        <w:tcPr>
          <w:tcW w:w="4252" w:type="dxa"/>
          <w:tcBorders>
            <w:bottom w:val="nil"/>
          </w:tcBorders>
        </w:tcPr>
        <w:p w14:paraId="3ADEEC90" w14:textId="77777777" w:rsidR="00330D8B" w:rsidRPr="00BD1BB1" w:rsidRDefault="00330D8B" w:rsidP="0096675D">
          <w:pPr>
            <w:pStyle w:val="berschrift11"/>
            <w:jc w:val="center"/>
            <w:rPr>
              <w:rFonts w:ascii="Times New Roman" w:hAnsi="Times New Roman"/>
              <w:b w:val="0"/>
              <w:bCs/>
              <w:sz w:val="22"/>
              <w:szCs w:val="22"/>
            </w:rPr>
          </w:pPr>
          <w:r w:rsidRPr="00BD1BB1">
            <w:rPr>
              <w:rFonts w:ascii="Times New Roman" w:hAnsi="Times New Roman"/>
              <w:b w:val="0"/>
              <w:bCs/>
              <w:sz w:val="22"/>
              <w:szCs w:val="22"/>
            </w:rPr>
            <w:t>Qualitätsmanagementhandbuch</w:t>
          </w:r>
        </w:p>
        <w:p w14:paraId="152617A6" w14:textId="77777777" w:rsidR="00330D8B" w:rsidRPr="00BD1BB1" w:rsidRDefault="00330D8B" w:rsidP="004A5A05">
          <w:pPr>
            <w:jc w:val="center"/>
            <w:rPr>
              <w:sz w:val="22"/>
              <w:szCs w:val="22"/>
            </w:rPr>
          </w:pPr>
          <w:r w:rsidRPr="00BD1BB1">
            <w:rPr>
              <w:sz w:val="22"/>
              <w:szCs w:val="22"/>
            </w:rPr>
            <w:t>Sterilisationsmodul EinsLaz 72/180</w:t>
          </w:r>
        </w:p>
        <w:p w14:paraId="7165EBC8" w14:textId="77777777" w:rsidR="00330D8B" w:rsidRPr="00BD1BB1" w:rsidRDefault="00330D8B" w:rsidP="0096675D">
          <w:pPr>
            <w:jc w:val="center"/>
            <w:rPr>
              <w:sz w:val="22"/>
              <w:szCs w:val="22"/>
            </w:rPr>
          </w:pPr>
        </w:p>
      </w:tc>
      <w:tc>
        <w:tcPr>
          <w:tcW w:w="2409" w:type="dxa"/>
          <w:vMerge w:val="restart"/>
        </w:tcPr>
        <w:p w14:paraId="6E134580" w14:textId="18C8CBC3" w:rsidR="00330D8B" w:rsidRPr="00BD1BB1" w:rsidRDefault="00980F8D" w:rsidP="0028149B">
          <w:pPr>
            <w:jc w:val="right"/>
            <w:rPr>
              <w:b/>
              <w:sz w:val="22"/>
              <w:szCs w:val="22"/>
            </w:rPr>
          </w:pPr>
          <w:r w:rsidRPr="00BD1BB1">
            <w:rPr>
              <w:b/>
              <w:sz w:val="18"/>
              <w:szCs w:val="18"/>
            </w:rPr>
            <w:t>SAA_KPR_TLM_FFK_0</w:t>
          </w:r>
          <w:r w:rsidR="006D116C" w:rsidRPr="00BD1BB1">
            <w:rPr>
              <w:b/>
              <w:sz w:val="18"/>
              <w:szCs w:val="18"/>
            </w:rPr>
            <w:t>3</w:t>
          </w:r>
        </w:p>
      </w:tc>
    </w:tr>
    <w:tr w:rsidR="00330D8B" w:rsidRPr="00BD1BB1" w14:paraId="68432458" w14:textId="77777777" w:rsidTr="00BD1BB1">
      <w:trPr>
        <w:trHeight w:hRule="exact" w:val="400"/>
      </w:trPr>
      <w:tc>
        <w:tcPr>
          <w:tcW w:w="2409" w:type="dxa"/>
          <w:vMerge/>
        </w:tcPr>
        <w:p w14:paraId="5AA85D36" w14:textId="77777777" w:rsidR="00330D8B" w:rsidRPr="00BD1BB1" w:rsidRDefault="00330D8B" w:rsidP="0096675D">
          <w:pPr>
            <w:jc w:val="center"/>
            <w:rPr>
              <w:noProof/>
              <w:sz w:val="22"/>
              <w:szCs w:val="22"/>
            </w:rPr>
          </w:pPr>
        </w:p>
      </w:tc>
      <w:tc>
        <w:tcPr>
          <w:tcW w:w="4252" w:type="dxa"/>
          <w:tcBorders>
            <w:top w:val="nil"/>
            <w:bottom w:val="nil"/>
          </w:tcBorders>
        </w:tcPr>
        <w:p w14:paraId="080CC4F3" w14:textId="77777777" w:rsidR="00330D8B" w:rsidRPr="00BD1BB1" w:rsidRDefault="00330D8B" w:rsidP="0096675D">
          <w:pPr>
            <w:pStyle w:val="berschrift11"/>
            <w:jc w:val="center"/>
            <w:rPr>
              <w:rFonts w:ascii="Times New Roman" w:hAnsi="Times New Roman"/>
              <w:sz w:val="22"/>
              <w:szCs w:val="22"/>
            </w:rPr>
          </w:pPr>
          <w:r w:rsidRPr="00BD1BB1">
            <w:rPr>
              <w:rFonts w:ascii="Times New Roman" w:hAnsi="Times New Roman"/>
              <w:sz w:val="22"/>
              <w:szCs w:val="22"/>
            </w:rPr>
            <w:t>Standardarbeitsanweisung</w:t>
          </w:r>
        </w:p>
        <w:p w14:paraId="6CEC5A11" w14:textId="77777777" w:rsidR="00330D8B" w:rsidRPr="00BD1BB1" w:rsidRDefault="00330D8B" w:rsidP="0096675D">
          <w:pPr>
            <w:pStyle w:val="berschrift11"/>
            <w:jc w:val="center"/>
            <w:rPr>
              <w:rFonts w:ascii="Times New Roman" w:hAnsi="Times New Roman"/>
              <w:b w:val="0"/>
              <w:bCs/>
              <w:sz w:val="22"/>
              <w:szCs w:val="22"/>
            </w:rPr>
          </w:pPr>
        </w:p>
      </w:tc>
      <w:tc>
        <w:tcPr>
          <w:tcW w:w="2409" w:type="dxa"/>
          <w:vMerge/>
        </w:tcPr>
        <w:p w14:paraId="42483C6E" w14:textId="77777777" w:rsidR="00330D8B" w:rsidRPr="00BD1BB1" w:rsidRDefault="00330D8B" w:rsidP="0096675D">
          <w:pPr>
            <w:pStyle w:val="berschrift31"/>
            <w:rPr>
              <w:sz w:val="22"/>
              <w:szCs w:val="22"/>
            </w:rPr>
          </w:pPr>
        </w:p>
      </w:tc>
    </w:tr>
    <w:tr w:rsidR="00330D8B" w:rsidRPr="00BD1BB1" w14:paraId="42861880" w14:textId="77777777" w:rsidTr="00BD1BB1">
      <w:trPr>
        <w:trHeight w:hRule="exact" w:val="827"/>
      </w:trPr>
      <w:tc>
        <w:tcPr>
          <w:tcW w:w="2409" w:type="dxa"/>
          <w:vMerge/>
        </w:tcPr>
        <w:p w14:paraId="72D642BF" w14:textId="77777777" w:rsidR="00330D8B" w:rsidRPr="00BD1BB1" w:rsidRDefault="00330D8B" w:rsidP="0096675D">
          <w:pPr>
            <w:jc w:val="center"/>
            <w:rPr>
              <w:noProof/>
              <w:sz w:val="22"/>
              <w:szCs w:val="22"/>
            </w:rPr>
          </w:pPr>
        </w:p>
      </w:tc>
      <w:tc>
        <w:tcPr>
          <w:tcW w:w="4252" w:type="dxa"/>
          <w:tcBorders>
            <w:top w:val="nil"/>
          </w:tcBorders>
        </w:tcPr>
        <w:p w14:paraId="1C344BC6" w14:textId="77777777" w:rsidR="00980F8D" w:rsidRPr="00BD1BB1" w:rsidRDefault="00980F8D" w:rsidP="00980F8D">
          <w:pPr>
            <w:pStyle w:val="berschrift11"/>
            <w:jc w:val="center"/>
            <w:rPr>
              <w:rFonts w:ascii="Times New Roman" w:hAnsi="Times New Roman"/>
              <w:bCs/>
              <w:sz w:val="22"/>
              <w:szCs w:val="22"/>
            </w:rPr>
          </w:pPr>
          <w:r w:rsidRPr="00BD1BB1">
            <w:rPr>
              <w:rFonts w:ascii="Times New Roman" w:hAnsi="Times New Roman"/>
              <w:bCs/>
              <w:sz w:val="22"/>
              <w:szCs w:val="22"/>
            </w:rPr>
            <w:t>Sichtkontrolle Funktionsprüfung</w:t>
          </w:r>
        </w:p>
        <w:p w14:paraId="46B419AA" w14:textId="77777777" w:rsidR="006D116C" w:rsidRPr="00BD1BB1" w:rsidRDefault="006D116C" w:rsidP="006D116C">
          <w:pPr>
            <w:pStyle w:val="berschrift11"/>
            <w:jc w:val="center"/>
            <w:rPr>
              <w:rFonts w:ascii="Times New Roman" w:hAnsi="Times New Roman"/>
              <w:b w:val="0"/>
              <w:bCs/>
              <w:sz w:val="22"/>
              <w:szCs w:val="22"/>
            </w:rPr>
          </w:pPr>
          <w:r w:rsidRPr="00BD1BB1">
            <w:rPr>
              <w:rFonts w:ascii="Times New Roman" w:hAnsi="Times New Roman"/>
              <w:b w:val="0"/>
              <w:bCs/>
              <w:sz w:val="22"/>
              <w:szCs w:val="22"/>
            </w:rPr>
            <w:t>Karl Storz Fiberskope</w:t>
          </w:r>
        </w:p>
        <w:p w14:paraId="39FEB393" w14:textId="06495C9D" w:rsidR="00330D8B" w:rsidRPr="00BD1BB1" w:rsidRDefault="006D116C" w:rsidP="006D116C">
          <w:pPr>
            <w:jc w:val="center"/>
            <w:rPr>
              <w:sz w:val="22"/>
              <w:szCs w:val="22"/>
            </w:rPr>
          </w:pPr>
          <w:r w:rsidRPr="00BD1BB1">
            <w:rPr>
              <w:bCs/>
              <w:sz w:val="22"/>
              <w:szCs w:val="22"/>
            </w:rPr>
            <w:t>Serien 110xx ..., 111xx ..., 112xx ..., 113xx ...</w:t>
          </w:r>
        </w:p>
      </w:tc>
      <w:tc>
        <w:tcPr>
          <w:tcW w:w="2409" w:type="dxa"/>
          <w:vMerge/>
        </w:tcPr>
        <w:p w14:paraId="7B3BDC79" w14:textId="77777777" w:rsidR="00330D8B" w:rsidRPr="00BD1BB1" w:rsidRDefault="00330D8B" w:rsidP="0096675D">
          <w:pPr>
            <w:pStyle w:val="berschrift31"/>
            <w:rPr>
              <w:sz w:val="22"/>
              <w:szCs w:val="22"/>
              <w:lang w:val="en-GB"/>
            </w:rPr>
          </w:pPr>
        </w:p>
      </w:tc>
    </w:tr>
  </w:tbl>
  <w:p w14:paraId="2D66BACC" w14:textId="77777777" w:rsidR="00330D8B" w:rsidRPr="00376BD3" w:rsidRDefault="00330D8B">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903"/>
    <w:multiLevelType w:val="hybridMultilevel"/>
    <w:tmpl w:val="5D7CF9A8"/>
    <w:lvl w:ilvl="0" w:tplc="FEBAEFB2">
      <w:start w:val="1"/>
      <w:numFmt w:val="bullet"/>
      <w:pStyle w:val="ArbeitsvorbereitungPunkte"/>
      <w:lvlText w:val=""/>
      <w:lvlJc w:val="left"/>
      <w:pPr>
        <w:tabs>
          <w:tab w:val="num" w:pos="357"/>
        </w:tabs>
        <w:ind w:left="357" w:hanging="357"/>
      </w:pPr>
      <w:rPr>
        <w:rFonts w:ascii="Symbol" w:hAnsi="Symbol"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5512ED3"/>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85F4F57"/>
    <w:multiLevelType w:val="hybridMultilevel"/>
    <w:tmpl w:val="AD8EBF8A"/>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0EF0529A"/>
    <w:multiLevelType w:val="hybridMultilevel"/>
    <w:tmpl w:val="62501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BC50821"/>
    <w:multiLevelType w:val="hybridMultilevel"/>
    <w:tmpl w:val="B7F4C4B0"/>
    <w:lvl w:ilvl="0" w:tplc="8E4C98C4">
      <w:start w:val="1"/>
      <w:numFmt w:val="decimal"/>
      <w:pStyle w:val="ArbeitsgangZahlen"/>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EBC0C06"/>
    <w:multiLevelType w:val="hybridMultilevel"/>
    <w:tmpl w:val="FE408838"/>
    <w:lvl w:ilvl="0" w:tplc="C6622290">
      <w:start w:val="1"/>
      <w:numFmt w:val="bullet"/>
      <w:pStyle w:val="ArbeitsgangUnterpunkte"/>
      <w:lvlText w:val="o"/>
      <w:lvlJc w:val="left"/>
      <w:pPr>
        <w:tabs>
          <w:tab w:val="num" w:pos="1134"/>
        </w:tabs>
        <w:ind w:left="1134" w:hanging="283"/>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8A3C3E"/>
    <w:multiLevelType w:val="hybridMultilevel"/>
    <w:tmpl w:val="49DABB2C"/>
    <w:lvl w:ilvl="0" w:tplc="0407000F">
      <w:start w:val="1"/>
      <w:numFmt w:val="decimal"/>
      <w:lvlText w:val="%1."/>
      <w:lvlJc w:val="left"/>
      <w:pPr>
        <w:tabs>
          <w:tab w:val="num" w:pos="360"/>
        </w:tabs>
        <w:ind w:left="360" w:hanging="360"/>
      </w:pPr>
      <w:rPr>
        <w:rFonts w:cs="Times New Roman"/>
      </w:rPr>
    </w:lvl>
    <w:lvl w:ilvl="1" w:tplc="04070019">
      <w:start w:val="1"/>
      <w:numFmt w:val="lowerLetter"/>
      <w:lvlText w:val="%2."/>
      <w:lvlJc w:val="left"/>
      <w:pPr>
        <w:tabs>
          <w:tab w:val="num" w:pos="1080"/>
        </w:tabs>
        <w:ind w:left="1080" w:hanging="360"/>
      </w:pPr>
      <w:rPr>
        <w:rFonts w:cs="Times New Roman"/>
      </w:rPr>
    </w:lvl>
    <w:lvl w:ilvl="2" w:tplc="0407000F">
      <w:start w:val="1"/>
      <w:numFmt w:val="decimal"/>
      <w:lvlText w:val="%3."/>
      <w:lvlJc w:val="left"/>
      <w:pPr>
        <w:tabs>
          <w:tab w:val="num" w:pos="1980"/>
        </w:tabs>
        <w:ind w:left="1980" w:hanging="36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2117F00"/>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3CB371AA"/>
    <w:multiLevelType w:val="hybridMultilevel"/>
    <w:tmpl w:val="F5D2164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EE349DF"/>
    <w:multiLevelType w:val="hybridMultilevel"/>
    <w:tmpl w:val="9E30101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92F44FF"/>
    <w:multiLevelType w:val="hybridMultilevel"/>
    <w:tmpl w:val="E2324F4E"/>
    <w:lvl w:ilvl="0" w:tplc="B7048CA4">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8F77E8"/>
    <w:multiLevelType w:val="hybridMultilevel"/>
    <w:tmpl w:val="94D89B9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4AE63C7"/>
    <w:multiLevelType w:val="hybridMultilevel"/>
    <w:tmpl w:val="23500F2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F4130D"/>
    <w:multiLevelType w:val="hybridMultilevel"/>
    <w:tmpl w:val="E826B87E"/>
    <w:lvl w:ilvl="0" w:tplc="5C407CC4">
      <w:start w:val="1"/>
      <w:numFmt w:val="bullet"/>
      <w:pStyle w:val="ArbeitsvorbereitungUnterpunkte"/>
      <w:lvlText w:val="o"/>
      <w:lvlJc w:val="left"/>
      <w:pPr>
        <w:tabs>
          <w:tab w:val="num" w:pos="851"/>
        </w:tabs>
        <w:ind w:left="851" w:hanging="494"/>
      </w:pPr>
      <w:rPr>
        <w:rFonts w:ascii="Courier New" w:hAnsi="Courier New" w:hint="default"/>
      </w:rPr>
    </w:lvl>
    <w:lvl w:ilvl="1" w:tplc="DD42E608">
      <w:start w:val="1"/>
      <w:numFmt w:val="bullet"/>
      <w:pStyle w:val="ArbeitsvorbereitungUnterpunkte"/>
      <w:lvlText w:val="o"/>
      <w:lvlJc w:val="left"/>
      <w:pPr>
        <w:tabs>
          <w:tab w:val="num" w:pos="1418"/>
        </w:tabs>
        <w:ind w:left="1418" w:hanging="284"/>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F96641"/>
    <w:multiLevelType w:val="hybridMultilevel"/>
    <w:tmpl w:val="862A5C84"/>
    <w:lvl w:ilvl="0" w:tplc="3064C06C">
      <w:start w:val="1"/>
      <w:numFmt w:val="bullet"/>
      <w:pStyle w:val="FormatvorlageAufgezhlt2"/>
      <w:lvlText w:val="-"/>
      <w:lvlJc w:val="left"/>
      <w:pPr>
        <w:tabs>
          <w:tab w:val="num" w:pos="851"/>
        </w:tabs>
        <w:ind w:left="851" w:hanging="494"/>
      </w:pPr>
      <w:rPr>
        <w:rFonts w:ascii="Arial" w:eastAsia="Times New Roman" w:hAnsi="Arial" w:hint="default"/>
      </w:rPr>
    </w:lvl>
    <w:lvl w:ilvl="1" w:tplc="62F607B4">
      <w:start w:val="1"/>
      <w:numFmt w:val="bullet"/>
      <w:pStyle w:val="FormatvorlageAufgezhlt2"/>
      <w:lvlText w:val="-"/>
      <w:lvlJc w:val="left"/>
      <w:pPr>
        <w:tabs>
          <w:tab w:val="num" w:pos="1134"/>
        </w:tabs>
        <w:ind w:left="1134" w:hanging="397"/>
      </w:pPr>
      <w:rPr>
        <w:rFonts w:ascii="Arial" w:eastAsia="Times New Roman" w:hAnsi="Arial" w:hint="default"/>
      </w:rPr>
    </w:lvl>
    <w:lvl w:ilvl="2" w:tplc="0407001B">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3"/>
  </w:num>
  <w:num w:numId="3">
    <w:abstractNumId w:val="14"/>
  </w:num>
  <w:num w:numId="4">
    <w:abstractNumId w:val="5"/>
  </w:num>
  <w:num w:numId="5">
    <w:abstractNumId w:val="4"/>
    <w:lvlOverride w:ilvl="0">
      <w:startOverride w:val="1"/>
    </w:lvlOverride>
  </w:num>
  <w:num w:numId="6">
    <w:abstractNumId w:val="4"/>
    <w:lvlOverride w:ilvl="0">
      <w:startOverride w:val="1"/>
    </w:lvlOverride>
  </w:num>
  <w:num w:numId="7">
    <w:abstractNumId w:val="12"/>
  </w:num>
  <w:num w:numId="8">
    <w:abstractNumId w:val="4"/>
  </w:num>
  <w:num w:numId="9">
    <w:abstractNumId w:val="10"/>
  </w:num>
  <w:num w:numId="10">
    <w:abstractNumId w:val="4"/>
    <w:lvlOverride w:ilvl="0">
      <w:startOverride w:val="1"/>
    </w:lvlOverride>
  </w:num>
  <w:num w:numId="11">
    <w:abstractNumId w:val="4"/>
    <w:lvlOverride w:ilvl="0">
      <w:startOverride w:val="1"/>
    </w:lvlOverride>
  </w:num>
  <w:num w:numId="12">
    <w:abstractNumId w:val="7"/>
  </w:num>
  <w:num w:numId="13">
    <w:abstractNumId w:val="9"/>
  </w:num>
  <w:num w:numId="14">
    <w:abstractNumId w:val="8"/>
  </w:num>
  <w:num w:numId="15">
    <w:abstractNumId w:val="1"/>
  </w:num>
  <w:num w:numId="16">
    <w:abstractNumId w:val="11"/>
  </w:num>
  <w:num w:numId="17">
    <w:abstractNumId w:val="3"/>
  </w:num>
  <w:num w:numId="18">
    <w:abstractNumId w:val="2"/>
  </w:num>
  <w:num w:numId="1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425"/>
  <w:doNotHyphenateCaps/>
  <w:drawingGridHorizontalSpacing w:val="10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54B7"/>
    <w:rsid w:val="00004C08"/>
    <w:rsid w:val="000369F0"/>
    <w:rsid w:val="0004518C"/>
    <w:rsid w:val="00045F94"/>
    <w:rsid w:val="00051247"/>
    <w:rsid w:val="000540D5"/>
    <w:rsid w:val="00054C6A"/>
    <w:rsid w:val="000639E2"/>
    <w:rsid w:val="00071749"/>
    <w:rsid w:val="00075FA4"/>
    <w:rsid w:val="00094419"/>
    <w:rsid w:val="000B6923"/>
    <w:rsid w:val="000C2B06"/>
    <w:rsid w:val="000E653A"/>
    <w:rsid w:val="000F1FB7"/>
    <w:rsid w:val="000F3DAD"/>
    <w:rsid w:val="000F5448"/>
    <w:rsid w:val="000F6F56"/>
    <w:rsid w:val="000F7406"/>
    <w:rsid w:val="0010045B"/>
    <w:rsid w:val="001220FB"/>
    <w:rsid w:val="00140F7E"/>
    <w:rsid w:val="00143FDC"/>
    <w:rsid w:val="001628F7"/>
    <w:rsid w:val="00165E61"/>
    <w:rsid w:val="00172D7E"/>
    <w:rsid w:val="00197576"/>
    <w:rsid w:val="00197DFB"/>
    <w:rsid w:val="001B7A0C"/>
    <w:rsid w:val="001D03B8"/>
    <w:rsid w:val="001D2DBA"/>
    <w:rsid w:val="001D2E68"/>
    <w:rsid w:val="001D70E1"/>
    <w:rsid w:val="001D7678"/>
    <w:rsid w:val="001E185D"/>
    <w:rsid w:val="001E1BF0"/>
    <w:rsid w:val="001E31EB"/>
    <w:rsid w:val="001E795C"/>
    <w:rsid w:val="001F3A61"/>
    <w:rsid w:val="0020147B"/>
    <w:rsid w:val="00220894"/>
    <w:rsid w:val="00236B58"/>
    <w:rsid w:val="002373D4"/>
    <w:rsid w:val="002539F4"/>
    <w:rsid w:val="002674F6"/>
    <w:rsid w:val="00275D27"/>
    <w:rsid w:val="0028149B"/>
    <w:rsid w:val="0028458B"/>
    <w:rsid w:val="00296B0F"/>
    <w:rsid w:val="00297085"/>
    <w:rsid w:val="002A49DD"/>
    <w:rsid w:val="002B0610"/>
    <w:rsid w:val="002B2E86"/>
    <w:rsid w:val="002B383C"/>
    <w:rsid w:val="002B4D02"/>
    <w:rsid w:val="002B60BC"/>
    <w:rsid w:val="002C5745"/>
    <w:rsid w:val="002D399A"/>
    <w:rsid w:val="002E061D"/>
    <w:rsid w:val="002E7D86"/>
    <w:rsid w:val="00303E28"/>
    <w:rsid w:val="00324138"/>
    <w:rsid w:val="00325A07"/>
    <w:rsid w:val="00325CFE"/>
    <w:rsid w:val="00326C71"/>
    <w:rsid w:val="00327180"/>
    <w:rsid w:val="00327649"/>
    <w:rsid w:val="00330D8B"/>
    <w:rsid w:val="003359B9"/>
    <w:rsid w:val="00367BA6"/>
    <w:rsid w:val="00367C7F"/>
    <w:rsid w:val="00373279"/>
    <w:rsid w:val="00376BD3"/>
    <w:rsid w:val="003868FB"/>
    <w:rsid w:val="0039091C"/>
    <w:rsid w:val="003A0EF4"/>
    <w:rsid w:val="003A1A2B"/>
    <w:rsid w:val="003A25C1"/>
    <w:rsid w:val="003A5B7E"/>
    <w:rsid w:val="003B32DA"/>
    <w:rsid w:val="003D1700"/>
    <w:rsid w:val="003E0CD9"/>
    <w:rsid w:val="003E1438"/>
    <w:rsid w:val="003E4BA4"/>
    <w:rsid w:val="003F5082"/>
    <w:rsid w:val="004039B8"/>
    <w:rsid w:val="0040536A"/>
    <w:rsid w:val="00406663"/>
    <w:rsid w:val="00416D3B"/>
    <w:rsid w:val="00430D21"/>
    <w:rsid w:val="00452F46"/>
    <w:rsid w:val="004660CF"/>
    <w:rsid w:val="00473F2C"/>
    <w:rsid w:val="00475F54"/>
    <w:rsid w:val="00482A2E"/>
    <w:rsid w:val="004840B5"/>
    <w:rsid w:val="00484BB8"/>
    <w:rsid w:val="0049457A"/>
    <w:rsid w:val="004A5A05"/>
    <w:rsid w:val="004B38F4"/>
    <w:rsid w:val="004B59B8"/>
    <w:rsid w:val="004D4467"/>
    <w:rsid w:val="004E28A1"/>
    <w:rsid w:val="004E481E"/>
    <w:rsid w:val="004F0C66"/>
    <w:rsid w:val="004F2E56"/>
    <w:rsid w:val="005201D0"/>
    <w:rsid w:val="005254B7"/>
    <w:rsid w:val="005522A8"/>
    <w:rsid w:val="00555B94"/>
    <w:rsid w:val="00560F13"/>
    <w:rsid w:val="005618B3"/>
    <w:rsid w:val="005622B2"/>
    <w:rsid w:val="00581B99"/>
    <w:rsid w:val="00581EA9"/>
    <w:rsid w:val="00592563"/>
    <w:rsid w:val="0059602B"/>
    <w:rsid w:val="005C0919"/>
    <w:rsid w:val="005C1A5F"/>
    <w:rsid w:val="005C36CA"/>
    <w:rsid w:val="005C37FA"/>
    <w:rsid w:val="005D654C"/>
    <w:rsid w:val="005E1EEE"/>
    <w:rsid w:val="005E7845"/>
    <w:rsid w:val="005F3743"/>
    <w:rsid w:val="005F598D"/>
    <w:rsid w:val="005F5AA6"/>
    <w:rsid w:val="0060743D"/>
    <w:rsid w:val="00640CC2"/>
    <w:rsid w:val="00644611"/>
    <w:rsid w:val="006548EB"/>
    <w:rsid w:val="0065720B"/>
    <w:rsid w:val="00665972"/>
    <w:rsid w:val="00691679"/>
    <w:rsid w:val="006947AD"/>
    <w:rsid w:val="006A52B0"/>
    <w:rsid w:val="006C1D8F"/>
    <w:rsid w:val="006D116C"/>
    <w:rsid w:val="006D1C85"/>
    <w:rsid w:val="006E40B0"/>
    <w:rsid w:val="006E6953"/>
    <w:rsid w:val="006F4848"/>
    <w:rsid w:val="00702391"/>
    <w:rsid w:val="0070261C"/>
    <w:rsid w:val="00703C3A"/>
    <w:rsid w:val="007214F9"/>
    <w:rsid w:val="00725B09"/>
    <w:rsid w:val="00760479"/>
    <w:rsid w:val="00766828"/>
    <w:rsid w:val="007717C1"/>
    <w:rsid w:val="00780AB3"/>
    <w:rsid w:val="00784E26"/>
    <w:rsid w:val="0078531F"/>
    <w:rsid w:val="007A0C89"/>
    <w:rsid w:val="007B10F3"/>
    <w:rsid w:val="007B1F45"/>
    <w:rsid w:val="007B267F"/>
    <w:rsid w:val="007C1C27"/>
    <w:rsid w:val="007C46CD"/>
    <w:rsid w:val="007D097D"/>
    <w:rsid w:val="007F7E19"/>
    <w:rsid w:val="0080481F"/>
    <w:rsid w:val="00816773"/>
    <w:rsid w:val="00820948"/>
    <w:rsid w:val="008239F0"/>
    <w:rsid w:val="00831199"/>
    <w:rsid w:val="008409DA"/>
    <w:rsid w:val="00841BB9"/>
    <w:rsid w:val="00853BF5"/>
    <w:rsid w:val="008579BB"/>
    <w:rsid w:val="00860B5E"/>
    <w:rsid w:val="00865084"/>
    <w:rsid w:val="00870681"/>
    <w:rsid w:val="00871968"/>
    <w:rsid w:val="008721B6"/>
    <w:rsid w:val="00873FB8"/>
    <w:rsid w:val="00881BEB"/>
    <w:rsid w:val="00882CDE"/>
    <w:rsid w:val="00887E03"/>
    <w:rsid w:val="008A238B"/>
    <w:rsid w:val="008A5E20"/>
    <w:rsid w:val="008D5C6F"/>
    <w:rsid w:val="008E45FA"/>
    <w:rsid w:val="008F090E"/>
    <w:rsid w:val="008F269E"/>
    <w:rsid w:val="008F26B3"/>
    <w:rsid w:val="008F431B"/>
    <w:rsid w:val="008F561D"/>
    <w:rsid w:val="008F650D"/>
    <w:rsid w:val="00910540"/>
    <w:rsid w:val="00911E69"/>
    <w:rsid w:val="00934377"/>
    <w:rsid w:val="00934CA6"/>
    <w:rsid w:val="00936254"/>
    <w:rsid w:val="0094151E"/>
    <w:rsid w:val="00946C26"/>
    <w:rsid w:val="00956EA5"/>
    <w:rsid w:val="009614FF"/>
    <w:rsid w:val="00961EE0"/>
    <w:rsid w:val="009633BA"/>
    <w:rsid w:val="0096675D"/>
    <w:rsid w:val="00966DCA"/>
    <w:rsid w:val="00970598"/>
    <w:rsid w:val="00980F8D"/>
    <w:rsid w:val="009A4E92"/>
    <w:rsid w:val="009A7679"/>
    <w:rsid w:val="009B145D"/>
    <w:rsid w:val="009B69B4"/>
    <w:rsid w:val="009D43FA"/>
    <w:rsid w:val="009D52CC"/>
    <w:rsid w:val="009D70E0"/>
    <w:rsid w:val="009E1356"/>
    <w:rsid w:val="009E4DAB"/>
    <w:rsid w:val="009F023E"/>
    <w:rsid w:val="009F2511"/>
    <w:rsid w:val="00A0786A"/>
    <w:rsid w:val="00A200C2"/>
    <w:rsid w:val="00A200D0"/>
    <w:rsid w:val="00A27D6B"/>
    <w:rsid w:val="00A3127A"/>
    <w:rsid w:val="00A32C9F"/>
    <w:rsid w:val="00A40DE5"/>
    <w:rsid w:val="00A427C8"/>
    <w:rsid w:val="00A61AB1"/>
    <w:rsid w:val="00A639AC"/>
    <w:rsid w:val="00A72F7F"/>
    <w:rsid w:val="00A81E7A"/>
    <w:rsid w:val="00A8425B"/>
    <w:rsid w:val="00A86143"/>
    <w:rsid w:val="00AA7EF0"/>
    <w:rsid w:val="00AB270F"/>
    <w:rsid w:val="00AB6853"/>
    <w:rsid w:val="00AB6CC5"/>
    <w:rsid w:val="00AD52CC"/>
    <w:rsid w:val="00AD5F23"/>
    <w:rsid w:val="00AE1386"/>
    <w:rsid w:val="00AE2537"/>
    <w:rsid w:val="00AE26E6"/>
    <w:rsid w:val="00AE7255"/>
    <w:rsid w:val="00B22B22"/>
    <w:rsid w:val="00B26BB4"/>
    <w:rsid w:val="00B34531"/>
    <w:rsid w:val="00B47FD9"/>
    <w:rsid w:val="00B60068"/>
    <w:rsid w:val="00B61A4D"/>
    <w:rsid w:val="00B62F40"/>
    <w:rsid w:val="00B8332E"/>
    <w:rsid w:val="00B83963"/>
    <w:rsid w:val="00BA1531"/>
    <w:rsid w:val="00BB27B0"/>
    <w:rsid w:val="00BB62FF"/>
    <w:rsid w:val="00BC39B1"/>
    <w:rsid w:val="00BC4372"/>
    <w:rsid w:val="00BD1BB1"/>
    <w:rsid w:val="00BD5440"/>
    <w:rsid w:val="00BD5458"/>
    <w:rsid w:val="00BE2D40"/>
    <w:rsid w:val="00BF311A"/>
    <w:rsid w:val="00C10EEB"/>
    <w:rsid w:val="00C15B5D"/>
    <w:rsid w:val="00C36C43"/>
    <w:rsid w:val="00C5191B"/>
    <w:rsid w:val="00C536B9"/>
    <w:rsid w:val="00C56C3D"/>
    <w:rsid w:val="00C56E80"/>
    <w:rsid w:val="00C67D4A"/>
    <w:rsid w:val="00C74C32"/>
    <w:rsid w:val="00C83AD6"/>
    <w:rsid w:val="00C8624E"/>
    <w:rsid w:val="00C871CA"/>
    <w:rsid w:val="00C96E01"/>
    <w:rsid w:val="00CA3AEC"/>
    <w:rsid w:val="00CA797C"/>
    <w:rsid w:val="00CE3BA1"/>
    <w:rsid w:val="00CE61E0"/>
    <w:rsid w:val="00CF410E"/>
    <w:rsid w:val="00D11763"/>
    <w:rsid w:val="00D12D53"/>
    <w:rsid w:val="00D1362A"/>
    <w:rsid w:val="00D15EDD"/>
    <w:rsid w:val="00D21BF4"/>
    <w:rsid w:val="00D34A98"/>
    <w:rsid w:val="00D436FC"/>
    <w:rsid w:val="00D44567"/>
    <w:rsid w:val="00D500DA"/>
    <w:rsid w:val="00D51454"/>
    <w:rsid w:val="00D53A16"/>
    <w:rsid w:val="00D67F24"/>
    <w:rsid w:val="00D72E76"/>
    <w:rsid w:val="00D73E85"/>
    <w:rsid w:val="00D7483B"/>
    <w:rsid w:val="00D91F14"/>
    <w:rsid w:val="00D97860"/>
    <w:rsid w:val="00D97F3E"/>
    <w:rsid w:val="00DB7604"/>
    <w:rsid w:val="00DC20DF"/>
    <w:rsid w:val="00DD18B4"/>
    <w:rsid w:val="00DD7AC0"/>
    <w:rsid w:val="00DE4E15"/>
    <w:rsid w:val="00E054BF"/>
    <w:rsid w:val="00E14BD9"/>
    <w:rsid w:val="00E26EB6"/>
    <w:rsid w:val="00E31F07"/>
    <w:rsid w:val="00E36874"/>
    <w:rsid w:val="00E373E4"/>
    <w:rsid w:val="00E4585F"/>
    <w:rsid w:val="00E517F4"/>
    <w:rsid w:val="00E5591E"/>
    <w:rsid w:val="00E63FE6"/>
    <w:rsid w:val="00E66592"/>
    <w:rsid w:val="00E724A2"/>
    <w:rsid w:val="00E85EFA"/>
    <w:rsid w:val="00E9248A"/>
    <w:rsid w:val="00E94ADF"/>
    <w:rsid w:val="00E96BF2"/>
    <w:rsid w:val="00EA37DA"/>
    <w:rsid w:val="00EB3636"/>
    <w:rsid w:val="00EF16B6"/>
    <w:rsid w:val="00EF1E6E"/>
    <w:rsid w:val="00EF3E69"/>
    <w:rsid w:val="00EF5AFF"/>
    <w:rsid w:val="00F056C3"/>
    <w:rsid w:val="00F107B7"/>
    <w:rsid w:val="00F226D0"/>
    <w:rsid w:val="00F34100"/>
    <w:rsid w:val="00F34BEC"/>
    <w:rsid w:val="00F35D92"/>
    <w:rsid w:val="00F36CEF"/>
    <w:rsid w:val="00F4414F"/>
    <w:rsid w:val="00F47690"/>
    <w:rsid w:val="00F537D3"/>
    <w:rsid w:val="00F551DF"/>
    <w:rsid w:val="00F7313A"/>
    <w:rsid w:val="00F76C92"/>
    <w:rsid w:val="00F870FB"/>
    <w:rsid w:val="00F94218"/>
    <w:rsid w:val="00FB5F07"/>
    <w:rsid w:val="00FC7DB8"/>
    <w:rsid w:val="00FD2472"/>
    <w:rsid w:val="00FD3C54"/>
    <w:rsid w:val="00FD71C3"/>
    <w:rsid w:val="00FE02DC"/>
    <w:rsid w:val="00FE3670"/>
    <w:rsid w:val="00FE3F96"/>
    <w:rsid w:val="00FF20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AD110F"/>
  <w15:docId w15:val="{7847AC4F-D603-48E2-961A-163E0881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023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1">
    <w:name w:val="Überschrift 11"/>
    <w:basedOn w:val="Standard"/>
    <w:next w:val="Standard"/>
    <w:uiPriority w:val="99"/>
    <w:rsid w:val="00956EA5"/>
    <w:pPr>
      <w:keepNext/>
      <w:outlineLvl w:val="0"/>
    </w:pPr>
    <w:rPr>
      <w:rFonts w:ascii="Arial" w:hAnsi="Arial"/>
      <w:b/>
      <w:sz w:val="24"/>
    </w:rPr>
  </w:style>
  <w:style w:type="paragraph" w:customStyle="1" w:styleId="berschrift21">
    <w:name w:val="Überschrift 21"/>
    <w:basedOn w:val="Standard"/>
    <w:next w:val="Standard"/>
    <w:uiPriority w:val="99"/>
    <w:rsid w:val="00956EA5"/>
    <w:pPr>
      <w:keepNext/>
      <w:outlineLvl w:val="1"/>
    </w:pPr>
    <w:rPr>
      <w:b/>
      <w:bCs/>
      <w:sz w:val="24"/>
      <w:szCs w:val="24"/>
    </w:rPr>
  </w:style>
  <w:style w:type="paragraph" w:customStyle="1" w:styleId="berschrift31">
    <w:name w:val="Überschrift 31"/>
    <w:basedOn w:val="Standard"/>
    <w:next w:val="Standard"/>
    <w:uiPriority w:val="99"/>
    <w:rsid w:val="00956EA5"/>
    <w:pPr>
      <w:keepNext/>
      <w:outlineLvl w:val="2"/>
    </w:pPr>
    <w:rPr>
      <w:rFonts w:ascii="Arial" w:hAnsi="Arial"/>
      <w:sz w:val="24"/>
    </w:rPr>
  </w:style>
  <w:style w:type="paragraph" w:customStyle="1" w:styleId="berschrift41">
    <w:name w:val="Überschrift 41"/>
    <w:basedOn w:val="Standard"/>
    <w:next w:val="Standard"/>
    <w:uiPriority w:val="99"/>
    <w:rsid w:val="00956EA5"/>
    <w:pPr>
      <w:keepNext/>
      <w:autoSpaceDE w:val="0"/>
      <w:autoSpaceDN w:val="0"/>
      <w:adjustRightInd w:val="0"/>
      <w:outlineLvl w:val="3"/>
    </w:pPr>
    <w:rPr>
      <w:b/>
      <w:bCs/>
      <w:sz w:val="22"/>
    </w:rPr>
  </w:style>
  <w:style w:type="paragraph" w:customStyle="1" w:styleId="berschrift51">
    <w:name w:val="Überschrift 51"/>
    <w:basedOn w:val="Standard"/>
    <w:next w:val="Standard"/>
    <w:uiPriority w:val="99"/>
    <w:rsid w:val="00956EA5"/>
    <w:pPr>
      <w:keepNext/>
      <w:autoSpaceDE w:val="0"/>
      <w:autoSpaceDN w:val="0"/>
      <w:adjustRightInd w:val="0"/>
      <w:spacing w:before="120"/>
      <w:jc w:val="center"/>
      <w:outlineLvl w:val="4"/>
    </w:pPr>
    <w:rPr>
      <w:color w:val="000000"/>
      <w:sz w:val="16"/>
    </w:rPr>
  </w:style>
  <w:style w:type="paragraph" w:customStyle="1" w:styleId="berschrift61">
    <w:name w:val="Überschrift 61"/>
    <w:basedOn w:val="Standard"/>
    <w:next w:val="Standard"/>
    <w:uiPriority w:val="99"/>
    <w:rsid w:val="00956EA5"/>
    <w:pPr>
      <w:keepNext/>
      <w:autoSpaceDE w:val="0"/>
      <w:autoSpaceDN w:val="0"/>
      <w:adjustRightInd w:val="0"/>
      <w:outlineLvl w:val="5"/>
    </w:pPr>
    <w:rPr>
      <w:sz w:val="22"/>
    </w:rPr>
  </w:style>
  <w:style w:type="paragraph" w:customStyle="1" w:styleId="berschrift71">
    <w:name w:val="Überschrift 71"/>
    <w:basedOn w:val="Standard"/>
    <w:next w:val="Standard"/>
    <w:uiPriority w:val="99"/>
    <w:rsid w:val="00956EA5"/>
    <w:pPr>
      <w:keepNext/>
      <w:jc w:val="center"/>
      <w:outlineLvl w:val="6"/>
    </w:pPr>
    <w:rPr>
      <w:b/>
      <w:bCs/>
      <w:szCs w:val="28"/>
    </w:rPr>
  </w:style>
  <w:style w:type="paragraph" w:customStyle="1" w:styleId="berschrift81">
    <w:name w:val="Überschrift 81"/>
    <w:basedOn w:val="Standard"/>
    <w:next w:val="Standard"/>
    <w:uiPriority w:val="99"/>
    <w:rsid w:val="00956EA5"/>
    <w:pPr>
      <w:keepNext/>
      <w:jc w:val="center"/>
      <w:outlineLvl w:val="7"/>
    </w:pPr>
    <w:rPr>
      <w:b/>
      <w:bCs/>
      <w:sz w:val="22"/>
    </w:rPr>
  </w:style>
  <w:style w:type="paragraph" w:customStyle="1" w:styleId="berschrift91">
    <w:name w:val="Überschrift 91"/>
    <w:basedOn w:val="Standard"/>
    <w:next w:val="Standard"/>
    <w:uiPriority w:val="99"/>
    <w:rsid w:val="00956EA5"/>
    <w:pPr>
      <w:keepNext/>
      <w:autoSpaceDE w:val="0"/>
      <w:autoSpaceDN w:val="0"/>
      <w:adjustRightInd w:val="0"/>
      <w:jc w:val="center"/>
      <w:outlineLvl w:val="8"/>
    </w:pPr>
    <w:rPr>
      <w:b/>
      <w:bCs/>
      <w:color w:val="000000"/>
      <w:sz w:val="16"/>
      <w:szCs w:val="24"/>
    </w:rPr>
  </w:style>
  <w:style w:type="paragraph" w:styleId="Kopfzeile">
    <w:name w:val="header"/>
    <w:aliases w:val="Unterstreichen"/>
    <w:basedOn w:val="Standard"/>
    <w:link w:val="KopfzeileZchn"/>
    <w:uiPriority w:val="99"/>
    <w:rsid w:val="00956EA5"/>
    <w:pPr>
      <w:tabs>
        <w:tab w:val="center" w:pos="4536"/>
        <w:tab w:val="right" w:pos="9072"/>
      </w:tabs>
    </w:pPr>
  </w:style>
  <w:style w:type="character" w:customStyle="1" w:styleId="KopfzeileZchn">
    <w:name w:val="Kopfzeile Zchn"/>
    <w:aliases w:val="Unterstreichen Zchn"/>
    <w:link w:val="Kopfzeile"/>
    <w:uiPriority w:val="99"/>
    <w:semiHidden/>
    <w:locked/>
    <w:rsid w:val="00D436FC"/>
    <w:rPr>
      <w:rFonts w:cs="Times New Roman"/>
      <w:sz w:val="20"/>
      <w:szCs w:val="20"/>
    </w:rPr>
  </w:style>
  <w:style w:type="paragraph" w:styleId="Fuzeile">
    <w:name w:val="footer"/>
    <w:basedOn w:val="Standard"/>
    <w:link w:val="FuzeileZchn"/>
    <w:uiPriority w:val="99"/>
    <w:rsid w:val="00956EA5"/>
    <w:pPr>
      <w:tabs>
        <w:tab w:val="center" w:pos="4536"/>
        <w:tab w:val="right" w:pos="9072"/>
      </w:tabs>
    </w:pPr>
  </w:style>
  <w:style w:type="character" w:customStyle="1" w:styleId="FuzeileZchn">
    <w:name w:val="Fußzeile Zchn"/>
    <w:link w:val="Fuzeile"/>
    <w:uiPriority w:val="99"/>
    <w:semiHidden/>
    <w:locked/>
    <w:rsid w:val="00D436FC"/>
    <w:rPr>
      <w:rFonts w:cs="Times New Roman"/>
      <w:sz w:val="20"/>
      <w:szCs w:val="20"/>
    </w:rPr>
  </w:style>
  <w:style w:type="character" w:styleId="Kommentarzeichen">
    <w:name w:val="annotation reference"/>
    <w:uiPriority w:val="99"/>
    <w:semiHidden/>
    <w:rsid w:val="00956EA5"/>
    <w:rPr>
      <w:rFonts w:cs="Times New Roman"/>
      <w:sz w:val="16"/>
    </w:rPr>
  </w:style>
  <w:style w:type="paragraph" w:customStyle="1" w:styleId="Textkrper1">
    <w:name w:val="Textkörper1"/>
    <w:basedOn w:val="Standard"/>
    <w:uiPriority w:val="99"/>
    <w:rsid w:val="00956EA5"/>
    <w:rPr>
      <w:rFonts w:ascii="Arial" w:hAnsi="Arial"/>
      <w:b/>
      <w:sz w:val="28"/>
    </w:rPr>
  </w:style>
  <w:style w:type="paragraph" w:customStyle="1" w:styleId="Textkrper21">
    <w:name w:val="Textkörper 21"/>
    <w:basedOn w:val="Standard"/>
    <w:uiPriority w:val="99"/>
    <w:rsid w:val="00956EA5"/>
    <w:pPr>
      <w:spacing w:line="360" w:lineRule="auto"/>
      <w:jc w:val="both"/>
    </w:pPr>
  </w:style>
  <w:style w:type="paragraph" w:styleId="Sprechblasentext">
    <w:name w:val="Balloon Text"/>
    <w:basedOn w:val="Standard"/>
    <w:link w:val="SprechblasentextZchn"/>
    <w:uiPriority w:val="99"/>
    <w:semiHidden/>
    <w:rsid w:val="00956EA5"/>
    <w:rPr>
      <w:rFonts w:ascii="Tahoma" w:hAnsi="Tahoma" w:cs="Tahoma"/>
      <w:sz w:val="16"/>
      <w:szCs w:val="16"/>
    </w:rPr>
  </w:style>
  <w:style w:type="character" w:customStyle="1" w:styleId="SprechblasentextZchn">
    <w:name w:val="Sprechblasentext Zchn"/>
    <w:link w:val="Sprechblasentext"/>
    <w:uiPriority w:val="99"/>
    <w:semiHidden/>
    <w:locked/>
    <w:rsid w:val="00D436FC"/>
    <w:rPr>
      <w:rFonts w:cs="Times New Roman"/>
      <w:sz w:val="2"/>
    </w:rPr>
  </w:style>
  <w:style w:type="paragraph" w:customStyle="1" w:styleId="Default">
    <w:name w:val="Default"/>
    <w:uiPriority w:val="99"/>
    <w:rsid w:val="00956EA5"/>
    <w:pPr>
      <w:autoSpaceDE w:val="0"/>
      <w:autoSpaceDN w:val="0"/>
      <w:adjustRightInd w:val="0"/>
    </w:pPr>
    <w:rPr>
      <w:rFonts w:ascii="Arial" w:hAnsi="Arial" w:cs="Arial"/>
      <w:color w:val="000000"/>
      <w:sz w:val="24"/>
      <w:szCs w:val="24"/>
    </w:rPr>
  </w:style>
  <w:style w:type="paragraph" w:customStyle="1" w:styleId="Aufzhlung">
    <w:name w:val="Aufzählung"/>
    <w:basedOn w:val="Default"/>
    <w:next w:val="Default"/>
    <w:uiPriority w:val="99"/>
    <w:rsid w:val="00956EA5"/>
    <w:rPr>
      <w:rFonts w:cs="Times New Roman"/>
      <w:color w:val="auto"/>
    </w:rPr>
  </w:style>
  <w:style w:type="paragraph" w:styleId="Kommentartext">
    <w:name w:val="annotation text"/>
    <w:basedOn w:val="Standard"/>
    <w:link w:val="KommentartextZchn"/>
    <w:uiPriority w:val="99"/>
    <w:semiHidden/>
    <w:rsid w:val="00956EA5"/>
  </w:style>
  <w:style w:type="character" w:customStyle="1" w:styleId="KommentartextZchn">
    <w:name w:val="Kommentartext Zchn"/>
    <w:link w:val="Kommentartext"/>
    <w:uiPriority w:val="99"/>
    <w:semiHidden/>
    <w:locked/>
    <w:rsid w:val="00B34531"/>
    <w:rPr>
      <w:rFonts w:cs="Times New Roman"/>
    </w:rPr>
  </w:style>
  <w:style w:type="character" w:styleId="Seitenzahl">
    <w:name w:val="page number"/>
    <w:uiPriority w:val="99"/>
    <w:rsid w:val="00956EA5"/>
    <w:rPr>
      <w:rFonts w:cs="Times New Roman"/>
    </w:rPr>
  </w:style>
  <w:style w:type="paragraph" w:customStyle="1" w:styleId="Textkrper31">
    <w:name w:val="Textkörper 31"/>
    <w:basedOn w:val="Standard"/>
    <w:uiPriority w:val="99"/>
    <w:rsid w:val="00956EA5"/>
    <w:pPr>
      <w:autoSpaceDE w:val="0"/>
      <w:autoSpaceDN w:val="0"/>
      <w:adjustRightInd w:val="0"/>
    </w:pPr>
    <w:rPr>
      <w:color w:val="000000"/>
      <w:sz w:val="22"/>
    </w:rPr>
  </w:style>
  <w:style w:type="character" w:customStyle="1" w:styleId="highlightedsearchterm">
    <w:name w:val="highlightedsearchterm"/>
    <w:uiPriority w:val="99"/>
    <w:rsid w:val="00956EA5"/>
    <w:rPr>
      <w:rFonts w:cs="Times New Roman"/>
    </w:rPr>
  </w:style>
  <w:style w:type="character" w:styleId="Hervorhebung">
    <w:name w:val="Emphasis"/>
    <w:uiPriority w:val="99"/>
    <w:qFormat/>
    <w:rsid w:val="00956EA5"/>
    <w:rPr>
      <w:rFonts w:cs="Times New Roman"/>
      <w:i/>
    </w:rPr>
  </w:style>
  <w:style w:type="paragraph" w:styleId="Kommentarthema">
    <w:name w:val="annotation subject"/>
    <w:basedOn w:val="Kommentartext"/>
    <w:next w:val="Kommentartext"/>
    <w:link w:val="KommentarthemaZchn"/>
    <w:uiPriority w:val="99"/>
    <w:rsid w:val="00B34531"/>
    <w:rPr>
      <w:b/>
      <w:bCs/>
    </w:rPr>
  </w:style>
  <w:style w:type="character" w:customStyle="1" w:styleId="KommentarthemaZchn">
    <w:name w:val="Kommentarthema Zchn"/>
    <w:link w:val="Kommentarthema"/>
    <w:uiPriority w:val="99"/>
    <w:locked/>
    <w:rsid w:val="00B34531"/>
    <w:rPr>
      <w:rFonts w:cs="Times New Roman"/>
    </w:rPr>
  </w:style>
  <w:style w:type="paragraph" w:styleId="Funotentext">
    <w:name w:val="footnote text"/>
    <w:basedOn w:val="Standard"/>
    <w:link w:val="FunotentextZchn"/>
    <w:uiPriority w:val="99"/>
    <w:rsid w:val="00766828"/>
  </w:style>
  <w:style w:type="character" w:customStyle="1" w:styleId="FunotentextZchn">
    <w:name w:val="Fußnotentext Zchn"/>
    <w:link w:val="Funotentext"/>
    <w:uiPriority w:val="99"/>
    <w:locked/>
    <w:rsid w:val="00766828"/>
    <w:rPr>
      <w:rFonts w:cs="Times New Roman"/>
    </w:rPr>
  </w:style>
  <w:style w:type="character" w:styleId="Funotenzeichen">
    <w:name w:val="footnote reference"/>
    <w:uiPriority w:val="99"/>
    <w:rsid w:val="00766828"/>
    <w:rPr>
      <w:rFonts w:cs="Times New Roman"/>
      <w:vertAlign w:val="superscript"/>
    </w:rPr>
  </w:style>
  <w:style w:type="paragraph" w:customStyle="1" w:styleId="berschriftSAA">
    <w:name w:val="Überschrift SAA"/>
    <w:basedOn w:val="Standard"/>
    <w:uiPriority w:val="99"/>
    <w:rsid w:val="00870681"/>
    <w:rPr>
      <w:b/>
      <w:sz w:val="22"/>
      <w:u w:val="single"/>
    </w:rPr>
  </w:style>
  <w:style w:type="paragraph" w:customStyle="1" w:styleId="InhaltSAA">
    <w:name w:val="Inhalt SAA"/>
    <w:basedOn w:val="Standard"/>
    <w:uiPriority w:val="99"/>
    <w:rsid w:val="00870681"/>
    <w:rPr>
      <w:sz w:val="22"/>
    </w:rPr>
  </w:style>
  <w:style w:type="paragraph" w:customStyle="1" w:styleId="ArbeitsvorbereitungPunkte">
    <w:name w:val="Arbeitsvorbereitung Punkte"/>
    <w:basedOn w:val="Standard"/>
    <w:link w:val="ArbeitsvorbereitungPunkteZchnZchn"/>
    <w:uiPriority w:val="99"/>
    <w:rsid w:val="00870681"/>
    <w:pPr>
      <w:numPr>
        <w:numId w:val="1"/>
      </w:numPr>
    </w:pPr>
    <w:rPr>
      <w:sz w:val="22"/>
    </w:rPr>
  </w:style>
  <w:style w:type="character" w:customStyle="1" w:styleId="ArbeitsvorbereitungPunkteZchnZchn">
    <w:name w:val="Arbeitsvorbereitung Punkte Zchn Zchn"/>
    <w:link w:val="ArbeitsvorbereitungPunkte"/>
    <w:uiPriority w:val="99"/>
    <w:locked/>
    <w:rsid w:val="00870681"/>
    <w:rPr>
      <w:sz w:val="22"/>
      <w:lang w:val="de-DE" w:eastAsia="de-DE"/>
    </w:rPr>
  </w:style>
  <w:style w:type="paragraph" w:customStyle="1" w:styleId="ArbeitsvorbereitungUnterpunkte">
    <w:name w:val="Arbeitsvorbereitung Unterpunkte"/>
    <w:basedOn w:val="Standard"/>
    <w:uiPriority w:val="99"/>
    <w:rsid w:val="00870681"/>
    <w:pPr>
      <w:numPr>
        <w:ilvl w:val="1"/>
        <w:numId w:val="2"/>
      </w:numPr>
      <w:tabs>
        <w:tab w:val="clear" w:pos="1418"/>
        <w:tab w:val="num" w:pos="851"/>
      </w:tabs>
      <w:ind w:left="851" w:hanging="494"/>
    </w:pPr>
    <w:rPr>
      <w:sz w:val="22"/>
    </w:rPr>
  </w:style>
  <w:style w:type="paragraph" w:customStyle="1" w:styleId="ArbeitsgangZahlen">
    <w:name w:val="Arbeitsgang Zahlen"/>
    <w:basedOn w:val="Standard"/>
    <w:uiPriority w:val="99"/>
    <w:rsid w:val="00870681"/>
    <w:pPr>
      <w:numPr>
        <w:numId w:val="8"/>
      </w:numPr>
    </w:pPr>
    <w:rPr>
      <w:sz w:val="22"/>
    </w:rPr>
  </w:style>
  <w:style w:type="paragraph" w:customStyle="1" w:styleId="FormatvorlageAufgezhlt2">
    <w:name w:val="Formatvorlage Aufgezählt2"/>
    <w:basedOn w:val="Standard"/>
    <w:uiPriority w:val="99"/>
    <w:rsid w:val="00870681"/>
    <w:pPr>
      <w:numPr>
        <w:ilvl w:val="1"/>
        <w:numId w:val="3"/>
      </w:numPr>
      <w:tabs>
        <w:tab w:val="clear" w:pos="1134"/>
        <w:tab w:val="num" w:pos="851"/>
      </w:tabs>
      <w:ind w:left="851" w:hanging="494"/>
    </w:pPr>
    <w:rPr>
      <w:sz w:val="22"/>
    </w:rPr>
  </w:style>
  <w:style w:type="paragraph" w:customStyle="1" w:styleId="UnterberschriftSAA">
    <w:name w:val="Unterüberschrift SAA"/>
    <w:basedOn w:val="Standard"/>
    <w:uiPriority w:val="99"/>
    <w:rsid w:val="00870681"/>
    <w:pPr>
      <w:spacing w:before="50" w:after="30"/>
    </w:pPr>
    <w:rPr>
      <w:sz w:val="22"/>
      <w:u w:val="single"/>
    </w:rPr>
  </w:style>
  <w:style w:type="paragraph" w:customStyle="1" w:styleId="ArbeitsgangUnterpunkte">
    <w:name w:val="Arbeitsgang Unterpunkte"/>
    <w:basedOn w:val="ArbeitsvorbereitungUnterpunkte"/>
    <w:uiPriority w:val="99"/>
    <w:rsid w:val="00870681"/>
    <w:pPr>
      <w:numPr>
        <w:ilvl w:val="0"/>
        <w:numId w:val="4"/>
      </w:numPr>
    </w:pPr>
  </w:style>
  <w:style w:type="table" w:customStyle="1" w:styleId="Tabellengitternetz">
    <w:name w:val="Tabellengitternetz"/>
    <w:basedOn w:val="NormaleTabelle"/>
    <w:uiPriority w:val="99"/>
    <w:rsid w:val="00870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Standard"/>
    <w:next w:val="Standard"/>
    <w:uiPriority w:val="99"/>
    <w:rsid w:val="008239F0"/>
    <w:pPr>
      <w:autoSpaceDE w:val="0"/>
      <w:autoSpaceDN w:val="0"/>
      <w:adjustRightInd w:val="0"/>
      <w:spacing w:line="241" w:lineRule="atLeast"/>
    </w:pPr>
    <w:rPr>
      <w:rFonts w:ascii="Arial Rounded MT Bold" w:hAnsi="Arial Rounded MT Bold"/>
      <w:sz w:val="24"/>
      <w:szCs w:val="24"/>
    </w:rPr>
  </w:style>
  <w:style w:type="character" w:customStyle="1" w:styleId="A0">
    <w:name w:val="A0"/>
    <w:uiPriority w:val="99"/>
    <w:rsid w:val="008239F0"/>
    <w:rPr>
      <w:b/>
      <w:color w:val="19161A"/>
      <w:sz w:val="18"/>
    </w:rPr>
  </w:style>
  <w:style w:type="character" w:customStyle="1" w:styleId="A2">
    <w:name w:val="A2"/>
    <w:uiPriority w:val="99"/>
    <w:rsid w:val="008239F0"/>
    <w:rPr>
      <w:rFonts w:ascii="Arial" w:hAnsi="Arial"/>
      <w:color w:val="19161A"/>
      <w:sz w:val="14"/>
    </w:rPr>
  </w:style>
  <w:style w:type="paragraph" w:styleId="Listenabsatz">
    <w:name w:val="List Paragraph"/>
    <w:basedOn w:val="Standard"/>
    <w:uiPriority w:val="34"/>
    <w:qFormat/>
    <w:rsid w:val="002C5745"/>
    <w:pPr>
      <w:spacing w:before="30" w:after="30" w:line="288" w:lineRule="auto"/>
      <w:ind w:left="720"/>
      <w:contextualSpacing/>
    </w:pPr>
    <w:rPr>
      <w:rFonts w:ascii="Century Gothic" w:hAnsi="Century Gothic"/>
      <w:sz w:val="24"/>
    </w:rPr>
  </w:style>
  <w:style w:type="paragraph" w:customStyle="1" w:styleId="InhaltVA">
    <w:name w:val="Inhalt VA"/>
    <w:basedOn w:val="Standard"/>
    <w:rsid w:val="002C5745"/>
    <w:pPr>
      <w:jc w:val="both"/>
    </w:pPr>
    <w:rPr>
      <w:color w:val="000000"/>
      <w:sz w:val="22"/>
    </w:rPr>
  </w:style>
  <w:style w:type="paragraph" w:customStyle="1" w:styleId="60TextWarnhinweis">
    <w:name w:val="60 Text Warnhinweis"/>
    <w:basedOn w:val="Standard"/>
    <w:qFormat/>
    <w:rsid w:val="00BD1BB1"/>
    <w:pPr>
      <w:spacing w:after="60" w:line="260" w:lineRule="exact"/>
    </w:pPr>
    <w:rPr>
      <w:rFonts w:ascii="Tahoma" w:eastAsia="Calibri" w:hAnsi="Tahoma" w:cs="Tahoma"/>
      <w:sz w:val="22"/>
      <w:szCs w:val="22"/>
      <w:lang w:eastAsia="en-US"/>
    </w:rPr>
  </w:style>
  <w:style w:type="paragraph" w:customStyle="1" w:styleId="60Signalwort">
    <w:name w:val="60 Signalwort"/>
    <w:basedOn w:val="60TextWarnhinweis"/>
    <w:qFormat/>
    <w:rsid w:val="00BD1BB1"/>
    <w:pPr>
      <w:spacing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382441">
      <w:marLeft w:val="0"/>
      <w:marRight w:val="0"/>
      <w:marTop w:val="0"/>
      <w:marBottom w:val="0"/>
      <w:divBdr>
        <w:top w:val="none" w:sz="0" w:space="0" w:color="auto"/>
        <w:left w:val="none" w:sz="0" w:space="0" w:color="auto"/>
        <w:bottom w:val="none" w:sz="0" w:space="0" w:color="auto"/>
        <w:right w:val="none" w:sz="0" w:space="0" w:color="auto"/>
      </w:divBdr>
    </w:div>
    <w:div w:id="1354382442">
      <w:marLeft w:val="0"/>
      <w:marRight w:val="0"/>
      <w:marTop w:val="0"/>
      <w:marBottom w:val="0"/>
      <w:divBdr>
        <w:top w:val="none" w:sz="0" w:space="0" w:color="auto"/>
        <w:left w:val="none" w:sz="0" w:space="0" w:color="auto"/>
        <w:bottom w:val="none" w:sz="0" w:space="0" w:color="auto"/>
        <w:right w:val="none" w:sz="0" w:space="0" w:color="auto"/>
      </w:divBdr>
    </w:div>
    <w:div w:id="1354382443">
      <w:marLeft w:val="0"/>
      <w:marRight w:val="0"/>
      <w:marTop w:val="0"/>
      <w:marBottom w:val="0"/>
      <w:divBdr>
        <w:top w:val="none" w:sz="0" w:space="0" w:color="auto"/>
        <w:left w:val="none" w:sz="0" w:space="0" w:color="auto"/>
        <w:bottom w:val="none" w:sz="0" w:space="0" w:color="auto"/>
        <w:right w:val="none" w:sz="0" w:space="0" w:color="auto"/>
      </w:divBdr>
    </w:div>
    <w:div w:id="1354382444">
      <w:marLeft w:val="0"/>
      <w:marRight w:val="0"/>
      <w:marTop w:val="0"/>
      <w:marBottom w:val="0"/>
      <w:divBdr>
        <w:top w:val="none" w:sz="0" w:space="0" w:color="auto"/>
        <w:left w:val="none" w:sz="0" w:space="0" w:color="auto"/>
        <w:bottom w:val="none" w:sz="0" w:space="0" w:color="auto"/>
        <w:right w:val="none" w:sz="0" w:space="0" w:color="auto"/>
      </w:divBdr>
    </w:div>
    <w:div w:id="1354382445">
      <w:marLeft w:val="0"/>
      <w:marRight w:val="0"/>
      <w:marTop w:val="0"/>
      <w:marBottom w:val="0"/>
      <w:divBdr>
        <w:top w:val="none" w:sz="0" w:space="0" w:color="auto"/>
        <w:left w:val="none" w:sz="0" w:space="0" w:color="auto"/>
        <w:bottom w:val="none" w:sz="0" w:space="0" w:color="auto"/>
        <w:right w:val="none" w:sz="0" w:space="0" w:color="auto"/>
      </w:divBdr>
    </w:div>
    <w:div w:id="1354382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870526340E8E44A12F7752DCA95FC1" ma:contentTypeVersion="14" ma:contentTypeDescription="Ein neues Dokument erstellen." ma:contentTypeScope="" ma:versionID="296f57fd893c52abf375e630861193ed">
  <xsd:schema xmlns:xsd="http://www.w3.org/2001/XMLSchema" xmlns:xs="http://www.w3.org/2001/XMLSchema" xmlns:p="http://schemas.microsoft.com/office/2006/metadata/properties" xmlns:ns2="5d3a0587-32f0-408c-ae27-228ca0b9607a" xmlns:ns3="f0e05c98-3b22-49b0-91d2-b7d7b1ebf153" targetNamespace="http://schemas.microsoft.com/office/2006/metadata/properties" ma:root="true" ma:fieldsID="8c6097249718ec3c68390bb53ed7be88" ns2:_="" ns3:_="">
    <xsd:import namespace="5d3a0587-32f0-408c-ae27-228ca0b9607a"/>
    <xsd:import namespace="f0e05c98-3b22-49b0-91d2-b7d7b1ebf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0587-32f0-408c-ae27-228ca0b960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f7ecf42b-9e32-4bd8-91aa-1e09e53c49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e05c98-3b22-49b0-91d2-b7d7b1ebf1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0722f33-6d71-4630-b0c9-929fbf32721f}" ma:internalName="TaxCatchAll" ma:showField="CatchAllData" ma:web="f0e05c98-3b22-49b0-91d2-b7d7b1ebf1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9A67B0-DC43-4836-940E-944F04177CBE}"/>
</file>

<file path=customXml/itemProps2.xml><?xml version="1.0" encoding="utf-8"?>
<ds:datastoreItem xmlns:ds="http://schemas.openxmlformats.org/officeDocument/2006/customXml" ds:itemID="{ED635486-879B-4DBF-9C74-42AD8CDE9946}"/>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2178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Inhalt der SAA:</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Inhalt der SAA:</dc:title>
  <dc:subject/>
  <dc:creator>Harald.Moll@hp-med.com</dc:creator>
  <cp:keywords/>
  <dc:description/>
  <cp:lastModifiedBy>Harald Moll</cp:lastModifiedBy>
  <cp:revision>11</cp:revision>
  <cp:lastPrinted>2011-07-21T12:16:00Z</cp:lastPrinted>
  <dcterms:created xsi:type="dcterms:W3CDTF">2020-07-23T08:55:00Z</dcterms:created>
  <dcterms:modified xsi:type="dcterms:W3CDTF">2022-02-07T10:55:00Z</dcterms:modified>
</cp:coreProperties>
</file>