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4B6580" w14:paraId="0A26A8EA" w14:textId="77777777" w:rsidTr="006E4BA0">
        <w:tc>
          <w:tcPr>
            <w:tcW w:w="9072" w:type="dxa"/>
            <w:gridSpan w:val="2"/>
            <w:vAlign w:val="center"/>
          </w:tcPr>
          <w:p w14:paraId="75E26AC3" w14:textId="77777777" w:rsidR="002C5745" w:rsidRPr="004B6580" w:rsidRDefault="002C5745" w:rsidP="007321A2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Stammblatt</w:t>
            </w:r>
          </w:p>
        </w:tc>
      </w:tr>
      <w:tr w:rsidR="002C5745" w:rsidRPr="006E4BA0" w14:paraId="494313A3" w14:textId="77777777" w:rsidTr="006E4BA0">
        <w:tc>
          <w:tcPr>
            <w:tcW w:w="3686" w:type="dxa"/>
            <w:vAlign w:val="center"/>
          </w:tcPr>
          <w:p w14:paraId="082AC60B" w14:textId="77777777" w:rsidR="002C5745" w:rsidRPr="006E4BA0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E4BA0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0FCB8339" w:rsidR="002C5745" w:rsidRPr="006E4BA0" w:rsidRDefault="00A36DDA" w:rsidP="00A200D0">
            <w:pPr>
              <w:rPr>
                <w:sz w:val="22"/>
                <w:szCs w:val="22"/>
              </w:rPr>
            </w:pPr>
            <w:r w:rsidRPr="006E4BA0">
              <w:rPr>
                <w:sz w:val="22"/>
                <w:szCs w:val="22"/>
              </w:rPr>
              <w:t xml:space="preserve">Benutzeridentifizierung vor jedem Betrieb des RDE </w:t>
            </w:r>
            <w:r w:rsidRPr="006E4BA0">
              <w:rPr>
                <w:bCs/>
                <w:sz w:val="22"/>
                <w:szCs w:val="22"/>
              </w:rPr>
              <w:t>Belimed WD 430</w:t>
            </w:r>
          </w:p>
        </w:tc>
      </w:tr>
      <w:tr w:rsidR="00CC27A8" w:rsidRPr="006E4BA0" w14:paraId="6F5A43BC" w14:textId="77777777" w:rsidTr="006E4BA0">
        <w:tc>
          <w:tcPr>
            <w:tcW w:w="3686" w:type="dxa"/>
            <w:vAlign w:val="center"/>
          </w:tcPr>
          <w:p w14:paraId="2D5528A9" w14:textId="77777777" w:rsidR="00CC27A8" w:rsidRPr="006E4BA0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E4BA0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3705AA12" w14:textId="087564F5" w:rsidR="00CC27A8" w:rsidRPr="006E4BA0" w:rsidRDefault="00CC27A8" w:rsidP="00CC27A8">
            <w:pPr>
              <w:pStyle w:val="InhaltVA"/>
              <w:rPr>
                <w:szCs w:val="22"/>
              </w:rPr>
            </w:pPr>
            <w:r w:rsidRPr="006E4BA0">
              <w:rPr>
                <w:szCs w:val="22"/>
              </w:rPr>
              <w:t>AEMP EL – RuD-Bereich</w:t>
            </w:r>
          </w:p>
        </w:tc>
      </w:tr>
      <w:tr w:rsidR="00CC27A8" w:rsidRPr="006E4BA0" w14:paraId="61CB0EC6" w14:textId="77777777" w:rsidTr="006E4BA0">
        <w:tc>
          <w:tcPr>
            <w:tcW w:w="3686" w:type="dxa"/>
            <w:vAlign w:val="center"/>
          </w:tcPr>
          <w:p w14:paraId="74E58346" w14:textId="77777777" w:rsidR="00CC27A8" w:rsidRPr="006E4BA0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E4BA0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40969798" w:rsidR="00CC27A8" w:rsidRPr="006E4BA0" w:rsidRDefault="00FA45F2" w:rsidP="00CC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CC27A8" w:rsidRPr="006E4BA0">
              <w:rPr>
                <w:sz w:val="22"/>
                <w:szCs w:val="22"/>
              </w:rPr>
              <w:t>/Leitung AEMP</w:t>
            </w:r>
          </w:p>
        </w:tc>
      </w:tr>
      <w:tr w:rsidR="002C5745" w:rsidRPr="006E4BA0" w14:paraId="3DEB48C5" w14:textId="77777777" w:rsidTr="006E4BA0">
        <w:tc>
          <w:tcPr>
            <w:tcW w:w="3686" w:type="dxa"/>
            <w:vAlign w:val="center"/>
          </w:tcPr>
          <w:p w14:paraId="4602BC5D" w14:textId="77777777" w:rsidR="002C5745" w:rsidRPr="006E4BA0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E4BA0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6C07C575" w14:textId="77777777" w:rsidR="008B3CFF" w:rsidRPr="006E4BA0" w:rsidRDefault="008B3CFF" w:rsidP="008B3CFF">
            <w:pPr>
              <w:rPr>
                <w:sz w:val="22"/>
                <w:szCs w:val="22"/>
              </w:rPr>
            </w:pPr>
            <w:r w:rsidRPr="006E4BA0">
              <w:rPr>
                <w:sz w:val="22"/>
                <w:szCs w:val="22"/>
              </w:rPr>
              <w:t>SAA_GRU_HYG_04_01_Flaechendesinfektion_reinigung</w:t>
            </w:r>
          </w:p>
          <w:p w14:paraId="49DADE4F" w14:textId="1C6D2528" w:rsidR="00701EAA" w:rsidRPr="006E4BA0" w:rsidRDefault="00701EAA" w:rsidP="00701EAA">
            <w:pPr>
              <w:pStyle w:val="InhaltSAA"/>
              <w:tabs>
                <w:tab w:val="left" w:pos="7380"/>
              </w:tabs>
              <w:rPr>
                <w:szCs w:val="22"/>
              </w:rPr>
            </w:pPr>
            <w:r w:rsidRPr="006E4BA0">
              <w:rPr>
                <w:szCs w:val="22"/>
              </w:rPr>
              <w:t>SAA_TIA_IBN_01_01_Inbetriebnahme_Taeglich</w:t>
            </w:r>
          </w:p>
          <w:p w14:paraId="6C8F5915" w14:textId="12A1FA46" w:rsidR="00701EAA" w:rsidRPr="006E4BA0" w:rsidRDefault="0079769E" w:rsidP="00701EAA">
            <w:pPr>
              <w:rPr>
                <w:sz w:val="22"/>
                <w:szCs w:val="22"/>
              </w:rPr>
            </w:pPr>
            <w:r w:rsidRPr="0079769E">
              <w:rPr>
                <w:sz w:val="22"/>
                <w:szCs w:val="22"/>
              </w:rPr>
              <w:t>Belimed_WD_430_GA</w:t>
            </w:r>
          </w:p>
          <w:p w14:paraId="52597968" w14:textId="62105B86" w:rsidR="00701EAA" w:rsidRPr="006E4BA0" w:rsidRDefault="00701EAA" w:rsidP="00701EAA">
            <w:pPr>
              <w:rPr>
                <w:sz w:val="22"/>
                <w:szCs w:val="22"/>
              </w:rPr>
            </w:pPr>
            <w:r w:rsidRPr="006E4BA0">
              <w:rPr>
                <w:sz w:val="22"/>
                <w:szCs w:val="22"/>
              </w:rPr>
              <w:t>Belimed_WD</w:t>
            </w:r>
            <w:r w:rsidR="00A4242F">
              <w:rPr>
                <w:sz w:val="22"/>
                <w:szCs w:val="22"/>
              </w:rPr>
              <w:t>_</w:t>
            </w:r>
            <w:r w:rsidRPr="006E4BA0">
              <w:rPr>
                <w:sz w:val="22"/>
                <w:szCs w:val="22"/>
              </w:rPr>
              <w:t>430_Technisches_Handbuch</w:t>
            </w:r>
          </w:p>
          <w:p w14:paraId="2E45917E" w14:textId="3776A677" w:rsidR="008B3CFF" w:rsidRPr="006E4BA0" w:rsidRDefault="008B3CFF" w:rsidP="008B3CFF">
            <w:pPr>
              <w:rPr>
                <w:sz w:val="22"/>
                <w:szCs w:val="22"/>
              </w:rPr>
            </w:pPr>
            <w:r w:rsidRPr="006E4BA0">
              <w:rPr>
                <w:sz w:val="22"/>
                <w:szCs w:val="22"/>
              </w:rPr>
              <w:t>Desinfektionsplan</w:t>
            </w:r>
          </w:p>
        </w:tc>
      </w:tr>
    </w:tbl>
    <w:p w14:paraId="06538EAD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15C8C15C" w:rsidR="002C5745" w:rsidRDefault="002C5745" w:rsidP="002C5745">
      <w:pPr>
        <w:pStyle w:val="Listenabsatz"/>
        <w:spacing w:before="0" w:after="0" w:line="240" w:lineRule="auto"/>
        <w:ind w:left="708"/>
        <w:rPr>
          <w:rFonts w:ascii="Times New Roman" w:hAnsi="Times New Roman"/>
          <w:sz w:val="22"/>
          <w:szCs w:val="24"/>
        </w:rPr>
      </w:pPr>
      <w:r w:rsidRPr="002C5745">
        <w:rPr>
          <w:rFonts w:ascii="Times New Roman" w:hAnsi="Times New Roman"/>
          <w:sz w:val="22"/>
          <w:szCs w:val="24"/>
        </w:rPr>
        <w:t>Durchführung de</w:t>
      </w:r>
      <w:r w:rsidR="00A36DDA">
        <w:rPr>
          <w:rFonts w:ascii="Times New Roman" w:hAnsi="Times New Roman"/>
          <w:sz w:val="22"/>
          <w:szCs w:val="24"/>
        </w:rPr>
        <w:t>r</w:t>
      </w:r>
      <w:r w:rsidRPr="002C5745">
        <w:rPr>
          <w:rFonts w:ascii="Times New Roman" w:hAnsi="Times New Roman"/>
          <w:sz w:val="22"/>
          <w:szCs w:val="24"/>
        </w:rPr>
        <w:t xml:space="preserve"> </w:t>
      </w:r>
      <w:r w:rsidR="00A36DDA" w:rsidRPr="00A36DDA">
        <w:rPr>
          <w:rFonts w:ascii="Times New Roman" w:hAnsi="Times New Roman"/>
          <w:sz w:val="22"/>
          <w:szCs w:val="24"/>
        </w:rPr>
        <w:t>Benutzeridentifizierung vor jedem Betrieb des RDE Belimed WD 430</w:t>
      </w:r>
    </w:p>
    <w:p w14:paraId="7E3D9473" w14:textId="68AB6439" w:rsidR="006E4BA0" w:rsidRDefault="006E4BA0" w:rsidP="00870681">
      <w:pPr>
        <w:pStyle w:val="InhaltSAA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6E4BA0" w:rsidRPr="003C6F2B" w14:paraId="551CDCE8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96FA047" w14:textId="77777777" w:rsidR="006E4BA0" w:rsidRPr="003C6F2B" w:rsidRDefault="00792006" w:rsidP="00B82C7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01306A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2" o:spid="_x0000_i1025" type="#_x0000_t75" alt="Pikto_blau_Achtung" style="width:28.55pt;height:28.55pt;visibility:visible;mso-wrap-style:square">
                  <v:imagedata r:id="rId7" o:title="Pikto_blau_Achtung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64A4FB" w14:textId="77777777" w:rsidR="006E4BA0" w:rsidRPr="003C6F2B" w:rsidRDefault="006E4BA0" w:rsidP="00B82C7E">
            <w:pPr>
              <w:pStyle w:val="60Signalwort"/>
              <w:rPr>
                <w:rFonts w:ascii="Times New Roman" w:hAnsi="Times New Roman" w:cs="Times New Roman"/>
              </w:rPr>
            </w:pPr>
            <w:r w:rsidRPr="003C6F2B">
              <w:rPr>
                <w:rFonts w:ascii="Times New Roman" w:hAnsi="Times New Roman" w:cs="Times New Roman"/>
              </w:rPr>
              <w:t>Achtung!</w:t>
            </w:r>
          </w:p>
          <w:p w14:paraId="072EF333" w14:textId="77777777" w:rsidR="006E4BA0" w:rsidRPr="006E4BA0" w:rsidRDefault="006E4BA0" w:rsidP="006E4BA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E4BA0">
              <w:rPr>
                <w:bCs/>
                <w:sz w:val="22"/>
                <w:szCs w:val="22"/>
              </w:rPr>
              <w:t>Der Bediener muss sich vor jedem Betrieb des Geräts anmelden.</w:t>
            </w:r>
          </w:p>
          <w:p w14:paraId="2F34A90B" w14:textId="77777777" w:rsidR="006E4BA0" w:rsidRPr="006E4BA0" w:rsidRDefault="006E4BA0" w:rsidP="006E4BA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E4BA0">
              <w:rPr>
                <w:bCs/>
                <w:sz w:val="22"/>
                <w:szCs w:val="22"/>
              </w:rPr>
              <w:t>Die Identifizierung wird an den Drucker oder das digitale Dokumentationssystem weitergegeben und der entsprechenden Charge zugeordnet.</w:t>
            </w:r>
          </w:p>
          <w:p w14:paraId="45BF4091" w14:textId="1245E9B5" w:rsidR="006E4BA0" w:rsidRPr="003C6F2B" w:rsidRDefault="006E4BA0" w:rsidP="006E4BA0">
            <w:pPr>
              <w:pStyle w:val="60TextWarnhinweis"/>
              <w:rPr>
                <w:rFonts w:ascii="Times New Roman" w:hAnsi="Times New Roman" w:cs="Times New Roman"/>
              </w:rPr>
            </w:pPr>
            <w:r w:rsidRPr="006E4BA0">
              <w:rPr>
                <w:rFonts w:ascii="Times New Roman" w:hAnsi="Times New Roman" w:cs="Times New Roman"/>
                <w:bCs/>
              </w:rPr>
              <w:t>Die Erfassung erfolgt über Bedieneinheit oder mittels Barcodeleser.</w:t>
            </w:r>
          </w:p>
        </w:tc>
      </w:tr>
    </w:tbl>
    <w:p w14:paraId="3D0EABC8" w14:textId="77777777" w:rsidR="006E4BA0" w:rsidRDefault="006E4BA0" w:rsidP="00870681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6E4BA0" w14:paraId="362D10F1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2CB7E" w14:textId="77777777" w:rsidR="006E4BA0" w:rsidRDefault="00792006" w:rsidP="00B82C7E">
            <w:bookmarkStart w:id="0" w:name="_Hlk79740823"/>
            <w:r>
              <w:rPr>
                <w:noProof/>
              </w:rPr>
              <w:pict w14:anchorId="47612204">
                <v:shape id="Grafik 5" o:spid="_x0000_i1026" type="#_x0000_t75" alt="Pikto_gruen_Info" style="width:27.75pt;height:27.75pt;visibility:visible;mso-wrap-style:square">
                  <v:imagedata r:id="rId8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0D258B06" w14:textId="77777777" w:rsidR="006E4BA0" w:rsidRDefault="006E4BA0" w:rsidP="00B82C7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74532E88" w14:textId="77777777" w:rsidR="006E4BA0" w:rsidRDefault="006E4BA0" w:rsidP="00B82C7E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73CF0371" w14:textId="77777777" w:rsidR="006E4BA0" w:rsidRDefault="006E4BA0" w:rsidP="00870681">
      <w:pPr>
        <w:pStyle w:val="InhaltSAA"/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9"/>
        <w:gridCol w:w="3685"/>
      </w:tblGrid>
      <w:tr w:rsidR="006E4BA0" w:rsidRPr="00733806" w14:paraId="7BEAD69D" w14:textId="77777777" w:rsidTr="006E4BA0">
        <w:trPr>
          <w:trHeight w:val="424"/>
          <w:tblHeader/>
        </w:trPr>
        <w:tc>
          <w:tcPr>
            <w:tcW w:w="140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6E4BA0" w:rsidRPr="006E4BA0" w14:paraId="48424736" w14:textId="77777777" w:rsidTr="006E4BA0">
        <w:trPr>
          <w:trHeight w:val="424"/>
        </w:trPr>
        <w:tc>
          <w:tcPr>
            <w:tcW w:w="1406" w:type="pct"/>
            <w:tcBorders>
              <w:bottom w:val="single" w:sz="4" w:space="0" w:color="auto"/>
            </w:tcBorders>
          </w:tcPr>
          <w:p w14:paraId="7B3843BC" w14:textId="77777777" w:rsidR="002C5745" w:rsidRPr="006E4BA0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E4BA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388B897F" w14:textId="43161D2F" w:rsidR="002C5745" w:rsidRPr="006E4BA0" w:rsidRDefault="006E4BA0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</w:t>
            </w:r>
            <w:r w:rsidR="002C5745" w:rsidRPr="006E4BA0">
              <w:rPr>
                <w:rFonts w:eastAsia="Calibri"/>
                <w:sz w:val="22"/>
                <w:szCs w:val="22"/>
                <w:lang w:eastAsia="en-US"/>
              </w:rPr>
              <w:t>ereitstellen</w:t>
            </w:r>
          </w:p>
        </w:tc>
        <w:tc>
          <w:tcPr>
            <w:tcW w:w="2030" w:type="pct"/>
            <w:tcBorders>
              <w:bottom w:val="single" w:sz="4" w:space="0" w:color="auto"/>
            </w:tcBorders>
          </w:tcPr>
          <w:p w14:paraId="127A508D" w14:textId="51E5FFCB" w:rsidR="00A36DDA" w:rsidRPr="006E4BA0" w:rsidRDefault="00A36DDA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E4BA0">
              <w:rPr>
                <w:sz w:val="22"/>
                <w:szCs w:val="22"/>
              </w:rPr>
              <w:t>Arbeitstäglich in Betrieb genommenes RDE</w:t>
            </w:r>
          </w:p>
          <w:p w14:paraId="7F92FDB6" w14:textId="451C2FB2" w:rsidR="00A36DDA" w:rsidRPr="006E4BA0" w:rsidRDefault="00A36DDA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E4BA0">
              <w:rPr>
                <w:sz w:val="22"/>
                <w:szCs w:val="22"/>
              </w:rPr>
              <w:t>Desifor Quick Plus Wipes</w:t>
            </w:r>
          </w:p>
          <w:p w14:paraId="4DF8437F" w14:textId="4531619B" w:rsidR="002C5745" w:rsidRPr="006E4BA0" w:rsidRDefault="002C5745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E4BA0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</w:tc>
      </w:tr>
      <w:tr w:rsidR="006E4BA0" w:rsidRPr="006E4BA0" w14:paraId="5FD8864E" w14:textId="77777777" w:rsidTr="006E4BA0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7E70E669" w14:textId="77777777" w:rsidR="008726E9" w:rsidRPr="006E4BA0" w:rsidRDefault="008726E9" w:rsidP="008726E9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E4BA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4" w:type="pct"/>
            <w:tcBorders>
              <w:top w:val="single" w:sz="4" w:space="0" w:color="auto"/>
              <w:bottom w:val="nil"/>
            </w:tcBorders>
          </w:tcPr>
          <w:p w14:paraId="4C4441A8" w14:textId="77777777" w:rsidR="008726E9" w:rsidRPr="006E4BA0" w:rsidRDefault="008726E9" w:rsidP="008726E9">
            <w:pPr>
              <w:pStyle w:val="berschrift11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single" w:sz="4" w:space="0" w:color="auto"/>
              <w:bottom w:val="nil"/>
            </w:tcBorders>
          </w:tcPr>
          <w:p w14:paraId="71979914" w14:textId="77777777" w:rsidR="008726E9" w:rsidRPr="006E4BA0" w:rsidRDefault="008726E9" w:rsidP="008726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4BA0" w:rsidRPr="006E4BA0" w14:paraId="2137D185" w14:textId="77777777" w:rsidTr="006E4BA0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0A549DC" w14:textId="7E813211" w:rsidR="008726E9" w:rsidRPr="006E4BA0" w:rsidRDefault="008726E9" w:rsidP="008726E9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4BA0">
              <w:rPr>
                <w:rFonts w:eastAsia="Calibri"/>
                <w:b/>
                <w:sz w:val="22"/>
                <w:szCs w:val="22"/>
                <w:lang w:eastAsia="en-US"/>
              </w:rPr>
              <w:t>Schritt I</w:t>
            </w: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00F4980" w14:textId="505BE692" w:rsidR="008726E9" w:rsidRPr="006E4BA0" w:rsidRDefault="00A36DDA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E4BA0">
              <w:rPr>
                <w:rFonts w:eastAsia="Calibri"/>
                <w:sz w:val="22"/>
                <w:szCs w:val="22"/>
                <w:lang w:eastAsia="en-US"/>
              </w:rPr>
              <w:t>Identifizierung über Bedieneinheit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0BB6C55" w14:textId="3C0D4F08" w:rsidR="008726E9" w:rsidRPr="006E4BA0" w:rsidRDefault="00A36DDA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E4BA0">
              <w:rPr>
                <w:sz w:val="22"/>
                <w:szCs w:val="22"/>
              </w:rPr>
              <w:t>Nach Einschalten des Geräts wird die Benutzeridentifizierung verlangt</w:t>
            </w:r>
          </w:p>
        </w:tc>
      </w:tr>
      <w:tr w:rsidR="006E4BA0" w:rsidRPr="006E4BA0" w14:paraId="32378C97" w14:textId="77777777" w:rsidTr="006E4BA0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5C89116" w14:textId="77777777" w:rsidR="00346849" w:rsidRPr="006E4BA0" w:rsidRDefault="00346849" w:rsidP="008726E9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A72E244" w14:textId="7C353FB9" w:rsidR="00346849" w:rsidRPr="006E4BA0" w:rsidRDefault="00A36DDA" w:rsidP="006E4BA0">
            <w:pPr>
              <w:ind w:left="708"/>
              <w:rPr>
                <w:rFonts w:eastAsia="Calibri"/>
                <w:sz w:val="22"/>
                <w:szCs w:val="22"/>
                <w:lang w:eastAsia="en-US"/>
              </w:rPr>
            </w:pPr>
            <w:r w:rsidRPr="006E4BA0">
              <w:rPr>
                <w:rFonts w:eastAsia="Calibri"/>
                <w:sz w:val="22"/>
                <w:szCs w:val="22"/>
                <w:lang w:eastAsia="en-US"/>
              </w:rPr>
              <w:t>Displayanzeige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45F2C68" w14:textId="76AC592C" w:rsidR="00346849" w:rsidRPr="006E4BA0" w:rsidRDefault="00596E50" w:rsidP="0034684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35902A1D">
                <v:shape id="Grafik 11" o:spid="_x0000_s2056" type="#_x0000_t75" style="position:absolute;margin-left:0;margin-top:0;width:141.75pt;height:34.7pt;z-index:-8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mso-width-relative:margin;mso-height-relative:margin" wrapcoords="-72 0 -72 21308 21600 21308 21600 0 -72 0">
                  <v:imagedata r:id="rId9" o:title=""/>
                  <w10:wrap type="square" anchorx="margin" anchory="margin"/>
                </v:shape>
              </w:pict>
            </w:r>
          </w:p>
        </w:tc>
      </w:tr>
      <w:tr w:rsidR="006E4BA0" w:rsidRPr="006E4BA0" w14:paraId="4A6C9261" w14:textId="77777777" w:rsidTr="006E4BA0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BB24EDC" w14:textId="77777777" w:rsidR="00A36DDA" w:rsidRPr="006E4BA0" w:rsidRDefault="00A36DDA" w:rsidP="00A36DDA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2885A1E" w14:textId="77777777" w:rsidR="00A36DDA" w:rsidRPr="006E4BA0" w:rsidRDefault="00A36DDA" w:rsidP="00A36DD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3F5DEAE" w14:textId="0350AD76" w:rsidR="00A36DDA" w:rsidRPr="006E4BA0" w:rsidRDefault="00A36DDA" w:rsidP="00A36DD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E4BA0">
              <w:rPr>
                <w:sz w:val="22"/>
                <w:szCs w:val="22"/>
              </w:rPr>
              <w:t>Mittels Bedieneinheit die Identifizierungsnummer eingeben</w:t>
            </w:r>
          </w:p>
        </w:tc>
      </w:tr>
      <w:tr w:rsidR="006E4BA0" w:rsidRPr="006E4BA0" w14:paraId="080E9B96" w14:textId="77777777" w:rsidTr="006E4BA0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B1F333D" w14:textId="77777777" w:rsidR="00A36DDA" w:rsidRPr="006E4BA0" w:rsidRDefault="00A36DDA" w:rsidP="00A36DDA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6FD902A" w14:textId="77777777" w:rsidR="00A36DDA" w:rsidRPr="006E4BA0" w:rsidRDefault="00A36DDA" w:rsidP="00A36DD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8906F66" w14:textId="17D80D31" w:rsidR="00A36DDA" w:rsidRPr="006E4BA0" w:rsidRDefault="00A36DDA" w:rsidP="00A36DD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E4BA0">
              <w:rPr>
                <w:sz w:val="22"/>
                <w:szCs w:val="22"/>
              </w:rPr>
              <w:t>Gerät ist für den Programmstart bereit</w:t>
            </w:r>
          </w:p>
        </w:tc>
      </w:tr>
      <w:tr w:rsidR="006E4BA0" w:rsidRPr="006E4BA0" w14:paraId="22E6F6D5" w14:textId="77777777" w:rsidTr="006E4BA0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EF862B2" w14:textId="77777777" w:rsidR="00A36DDA" w:rsidRPr="006E4BA0" w:rsidRDefault="00A36DDA" w:rsidP="00A36DDA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9EEFFD7" w14:textId="40A6F102" w:rsidR="00A36DDA" w:rsidRPr="006E4BA0" w:rsidRDefault="00A36DDA" w:rsidP="006E4BA0">
            <w:pPr>
              <w:ind w:left="708"/>
              <w:rPr>
                <w:rFonts w:eastAsia="Calibri"/>
                <w:sz w:val="22"/>
                <w:szCs w:val="22"/>
                <w:lang w:eastAsia="en-US"/>
              </w:rPr>
            </w:pPr>
            <w:r w:rsidRPr="006E4BA0">
              <w:rPr>
                <w:rFonts w:eastAsia="Calibri"/>
                <w:sz w:val="22"/>
                <w:szCs w:val="22"/>
                <w:lang w:eastAsia="en-US"/>
              </w:rPr>
              <w:t>Displayanzeige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0D97EEC" w14:textId="75D2A6C0" w:rsidR="00A36DDA" w:rsidRPr="006E4BA0" w:rsidRDefault="00596E50" w:rsidP="00A36DD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pict w14:anchorId="78C6986E">
                <v:shape id="Grafik 13" o:spid="_x0000_s2059" type="#_x0000_t75" style="position:absolute;margin-left:0;margin-top:0;width:141.75pt;height:34.35pt;z-index:-7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mso-width-relative:margin;mso-height-relative:margin" wrapcoords="-72 0 -72 21304 21600 21304 21600 0 -72 0">
                  <v:imagedata r:id="rId10" o:title=""/>
                  <w10:wrap type="square" anchorx="margin" anchory="margin"/>
                </v:shape>
              </w:pict>
            </w:r>
          </w:p>
        </w:tc>
      </w:tr>
      <w:tr w:rsidR="006E4BA0" w:rsidRPr="006E4BA0" w14:paraId="06638DE4" w14:textId="77777777" w:rsidTr="006E4BA0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1D381F74" w14:textId="77777777" w:rsidR="00A36DDA" w:rsidRPr="006E4BA0" w:rsidRDefault="00A36DDA" w:rsidP="00A36DDA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dashSmallGap" w:sz="4" w:space="0" w:color="auto"/>
            </w:tcBorders>
          </w:tcPr>
          <w:p w14:paraId="0D1B6030" w14:textId="304C2DC6" w:rsidR="00A36DDA" w:rsidRPr="006E4BA0" w:rsidRDefault="00A36DDA" w:rsidP="006E4BA0">
            <w:pPr>
              <w:ind w:left="708"/>
              <w:rPr>
                <w:rFonts w:eastAsia="Calibri"/>
                <w:sz w:val="22"/>
                <w:szCs w:val="22"/>
                <w:lang w:eastAsia="en-US"/>
              </w:rPr>
            </w:pPr>
            <w:r w:rsidRPr="006E4BA0">
              <w:rPr>
                <w:rFonts w:eastAsia="Calibri"/>
                <w:sz w:val="22"/>
                <w:szCs w:val="22"/>
                <w:lang w:eastAsia="en-US"/>
              </w:rPr>
              <w:t>Displayanzeige nach längerem Stillstand</w:t>
            </w:r>
          </w:p>
        </w:tc>
        <w:tc>
          <w:tcPr>
            <w:tcW w:w="2030" w:type="pct"/>
            <w:tcBorders>
              <w:top w:val="nil"/>
              <w:bottom w:val="dashSmallGap" w:sz="4" w:space="0" w:color="auto"/>
            </w:tcBorders>
            <w:tcMar>
              <w:right w:w="28" w:type="dxa"/>
            </w:tcMar>
          </w:tcPr>
          <w:p w14:paraId="6E45CA02" w14:textId="7A74BE7B" w:rsidR="00A36DDA" w:rsidRPr="006E4BA0" w:rsidRDefault="00596E50" w:rsidP="00A36DD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1B99E862">
                <v:shape id="Grafik 14" o:spid="_x0000_s2060" type="#_x0000_t75" style="position:absolute;margin-left:0;margin-top:0;width:141.75pt;height:34.05pt;z-index:-6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mso-width-relative:margin;mso-height-relative:margin" wrapcoords="-72 0 -72 21304 21600 21304 21600 0 -72 0">
                  <v:imagedata r:id="rId11" o:title=""/>
                  <w10:wrap type="square" anchorx="margin" anchory="margin"/>
                </v:shape>
              </w:pict>
            </w:r>
          </w:p>
        </w:tc>
      </w:tr>
      <w:tr w:rsidR="006E4BA0" w:rsidRPr="006E4BA0" w14:paraId="1246DE5B" w14:textId="77777777" w:rsidTr="006E4BA0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A85A25F" w14:textId="373D52DC" w:rsidR="00A36DDA" w:rsidRPr="006E4BA0" w:rsidRDefault="00A36DDA" w:rsidP="00A36DD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4BA0">
              <w:rPr>
                <w:rFonts w:eastAsia="Calibri"/>
                <w:b/>
                <w:sz w:val="22"/>
                <w:szCs w:val="22"/>
                <w:lang w:eastAsia="en-US"/>
              </w:rPr>
              <w:t>Schritt II</w:t>
            </w:r>
          </w:p>
        </w:tc>
        <w:tc>
          <w:tcPr>
            <w:tcW w:w="156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3B2D5C1" w14:textId="3863A13C" w:rsidR="00A36DDA" w:rsidRPr="006E4BA0" w:rsidRDefault="00A36DDA" w:rsidP="00A36DD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E4BA0">
              <w:rPr>
                <w:rFonts w:eastAsia="Calibri"/>
                <w:sz w:val="22"/>
                <w:szCs w:val="22"/>
                <w:lang w:eastAsia="en-US"/>
              </w:rPr>
              <w:t>Identifizierung mittels Barcodeleser</w:t>
            </w:r>
          </w:p>
        </w:tc>
        <w:tc>
          <w:tcPr>
            <w:tcW w:w="2030" w:type="pct"/>
            <w:tcBorders>
              <w:top w:val="dashSmallGap" w:sz="4" w:space="0" w:color="auto"/>
              <w:bottom w:val="dashSmallGap" w:sz="4" w:space="0" w:color="auto"/>
            </w:tcBorders>
            <w:tcMar>
              <w:right w:w="57" w:type="dxa"/>
            </w:tcMar>
          </w:tcPr>
          <w:p w14:paraId="4EBF0C47" w14:textId="350E878B" w:rsidR="00A36DDA" w:rsidRPr="006E4BA0" w:rsidRDefault="00694D99" w:rsidP="00694D9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E4BA0">
              <w:rPr>
                <w:sz w:val="22"/>
                <w:szCs w:val="22"/>
              </w:rPr>
              <w:t>Nach Einschalten des Geräts wird die Benutzeridentifizierung verlangt.</w:t>
            </w:r>
          </w:p>
        </w:tc>
      </w:tr>
      <w:tr w:rsidR="006E4BA0" w:rsidRPr="006E4BA0" w14:paraId="64912A33" w14:textId="77777777" w:rsidTr="006E4BA0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43CD0560" w14:textId="77777777" w:rsidR="00694D99" w:rsidRPr="006E4BA0" w:rsidRDefault="00694D99" w:rsidP="00694D99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2B54162F" w14:textId="17291C50" w:rsidR="00694D99" w:rsidRPr="006E4BA0" w:rsidRDefault="00694D99" w:rsidP="006E4BA0">
            <w:pPr>
              <w:ind w:left="708"/>
              <w:rPr>
                <w:rFonts w:eastAsia="Calibri"/>
                <w:sz w:val="22"/>
                <w:szCs w:val="22"/>
                <w:lang w:eastAsia="en-US"/>
              </w:rPr>
            </w:pPr>
            <w:r w:rsidRPr="006E4BA0">
              <w:rPr>
                <w:rFonts w:eastAsia="Calibri"/>
                <w:sz w:val="22"/>
                <w:szCs w:val="22"/>
                <w:lang w:eastAsia="en-US"/>
              </w:rPr>
              <w:t>Displayanzeige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53E3C88A" w14:textId="6859B837" w:rsidR="00694D99" w:rsidRPr="006E4BA0" w:rsidRDefault="00596E50" w:rsidP="00694D9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35902A1D">
                <v:shape id="_x0000_s2062" type="#_x0000_t75" style="position:absolute;margin-left:0;margin-top:0;width:141.75pt;height:34.7pt;z-index:-5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mso-width-relative:margin;mso-height-relative:margin" wrapcoords="-72 0 -72 21308 21600 21308 21600 0 -72 0">
                  <v:imagedata r:id="rId9" o:title=""/>
                  <w10:wrap type="square" anchorx="margin" anchory="margin"/>
                </v:shape>
              </w:pict>
            </w:r>
          </w:p>
        </w:tc>
      </w:tr>
      <w:tr w:rsidR="006E4BA0" w:rsidRPr="006E4BA0" w14:paraId="7A68E0A4" w14:textId="77777777" w:rsidTr="006E4BA0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00CDF17" w14:textId="77777777" w:rsidR="00A36DDA" w:rsidRPr="006E4BA0" w:rsidRDefault="00A36DDA" w:rsidP="00A36DD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8D732CB" w14:textId="77777777" w:rsidR="00A36DDA" w:rsidRPr="006E4BA0" w:rsidRDefault="00A36DDA" w:rsidP="00A36DD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2C493D9" w14:textId="23F730ED" w:rsidR="00A36DDA" w:rsidRPr="006E4BA0" w:rsidRDefault="00694D99" w:rsidP="00A36DD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E4BA0">
              <w:rPr>
                <w:sz w:val="22"/>
                <w:szCs w:val="22"/>
              </w:rPr>
              <w:t>Mittels Barcodeleser den Barcode einlesen</w:t>
            </w:r>
          </w:p>
        </w:tc>
      </w:tr>
      <w:tr w:rsidR="006E4BA0" w:rsidRPr="006E4BA0" w14:paraId="26A77B0E" w14:textId="77777777" w:rsidTr="006E4BA0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EFAAD" w14:textId="77777777" w:rsidR="00A36DDA" w:rsidRPr="006E4BA0" w:rsidRDefault="00A36DDA" w:rsidP="00A36DD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38582" w14:textId="1EC2DE88" w:rsidR="00A36DDA" w:rsidRPr="006E4BA0" w:rsidRDefault="00694D99" w:rsidP="006E4BA0">
            <w:pPr>
              <w:ind w:left="708"/>
              <w:rPr>
                <w:rFonts w:eastAsia="Calibri"/>
                <w:sz w:val="22"/>
                <w:szCs w:val="22"/>
                <w:lang w:eastAsia="en-US"/>
              </w:rPr>
            </w:pPr>
            <w:r w:rsidRPr="006E4BA0">
              <w:rPr>
                <w:rFonts w:eastAsia="Calibri"/>
                <w:sz w:val="22"/>
                <w:szCs w:val="22"/>
                <w:lang w:eastAsia="en-US"/>
              </w:rPr>
              <w:t>Displayanzeige</w:t>
            </w:r>
          </w:p>
        </w:tc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3058AB8" w14:textId="269D961A" w:rsidR="00A36DDA" w:rsidRPr="006E4BA0" w:rsidRDefault="00A36DDA" w:rsidP="00694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4BA0" w:rsidRPr="006E4BA0" w14:paraId="43B57D6B" w14:textId="77777777" w:rsidTr="006E4BA0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99F9" w14:textId="473B145C" w:rsidR="00A36DDA" w:rsidRPr="006E4BA0" w:rsidRDefault="00A36DDA" w:rsidP="00A36DD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19902" w14:textId="4088F8A5" w:rsidR="00A36DDA" w:rsidRPr="006E4BA0" w:rsidRDefault="00596E50" w:rsidP="00A36DD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403F240">
                <v:shape id="Grafik 19" o:spid="_x0000_s2063" type="#_x0000_t75" style="position:absolute;margin-left:15.45pt;margin-top:5.25pt;width:113.4pt;height:133.15pt;z-index:-4;visibility:visible;mso-wrap-style:square;mso-wrap-distance-left:9pt;mso-wrap-distance-top:0;mso-wrap-distance-right:9pt;mso-wrap-distance-bottom:0;mso-position-horizontal-relative:text;mso-position-vertical-relative:page;mso-width-relative:margin;mso-height-relative:margin" wrapcoords="-82 0 -82 21531 21600 21531 21600 0 -82 0">
                  <v:imagedata r:id="rId12" o:title=""/>
                  <w10:wrap type="tight" anchory="page"/>
                </v:shape>
              </w:pict>
            </w:r>
          </w:p>
        </w:tc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DF7BA5E" w14:textId="53469E22" w:rsidR="00A36DDA" w:rsidRPr="006E4BA0" w:rsidRDefault="00596E50" w:rsidP="00694D9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F0D7B79">
                <v:shape id="Grafik 20" o:spid="_x0000_s2064" type="#_x0000_t75" style="position:absolute;margin-left:-.55pt;margin-top:12.05pt;width:113.4pt;height:69.65pt;z-index:-3;visibility:visible;mso-wrap-style:square;mso-wrap-distance-left:9pt;mso-wrap-distance-top:0;mso-wrap-distance-right:9pt;mso-wrap-distance-bottom:0;mso-position-horizontal-relative:text;mso-position-vertical-relative:page;mso-width-relative:margin;mso-height-relative:margin" wrapcoords="-114 0 -114 21414 21600 21414 21600 0 -114 0">
                  <v:imagedata r:id="rId13" o:title=""/>
                  <w10:wrap type="tight" anchory="page"/>
                </v:shape>
              </w:pict>
            </w:r>
          </w:p>
        </w:tc>
      </w:tr>
      <w:tr w:rsidR="006E4BA0" w:rsidRPr="006E4BA0" w14:paraId="38400889" w14:textId="77777777" w:rsidTr="006E4BA0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C07F4FE" w14:textId="77777777" w:rsidR="00A36DDA" w:rsidRPr="006E4BA0" w:rsidRDefault="00A36DDA" w:rsidP="00A36DD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84E79BB" w14:textId="77777777" w:rsidR="00A36DDA" w:rsidRPr="006E4BA0" w:rsidRDefault="00A36DDA" w:rsidP="00A36DD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5A0E361" w14:textId="06943532" w:rsidR="00A36DDA" w:rsidRPr="006E4BA0" w:rsidRDefault="00694D99" w:rsidP="00A36DD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E4BA0">
              <w:rPr>
                <w:rFonts w:eastAsia="Calibri"/>
                <w:sz w:val="22"/>
                <w:szCs w:val="22"/>
                <w:lang w:eastAsia="en-US"/>
              </w:rPr>
              <w:t>Gerät ist für den Programmstart bereit</w:t>
            </w:r>
          </w:p>
        </w:tc>
      </w:tr>
      <w:tr w:rsidR="006E4BA0" w:rsidRPr="006E4BA0" w14:paraId="7F1D67CB" w14:textId="77777777" w:rsidTr="006E4BA0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628F4E2" w14:textId="77777777" w:rsidR="00694D99" w:rsidRPr="006E4BA0" w:rsidRDefault="00694D99" w:rsidP="00FC1D62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C4753ED" w14:textId="77777777" w:rsidR="00694D99" w:rsidRPr="006E4BA0" w:rsidRDefault="00694D99" w:rsidP="006E4BA0">
            <w:pPr>
              <w:ind w:left="708"/>
              <w:rPr>
                <w:rFonts w:eastAsia="Calibri"/>
                <w:sz w:val="22"/>
                <w:szCs w:val="22"/>
                <w:lang w:eastAsia="en-US"/>
              </w:rPr>
            </w:pPr>
            <w:r w:rsidRPr="006E4BA0">
              <w:rPr>
                <w:rFonts w:eastAsia="Calibri"/>
                <w:sz w:val="22"/>
                <w:szCs w:val="22"/>
                <w:lang w:eastAsia="en-US"/>
              </w:rPr>
              <w:t>Displayanzeige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76B6C0F" w14:textId="77777777" w:rsidR="00694D99" w:rsidRPr="006E4BA0" w:rsidRDefault="00596E50" w:rsidP="00FC1D6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pict w14:anchorId="757B962D">
                <v:shape id="_x0000_s2065" type="#_x0000_t75" style="position:absolute;margin-left:0;margin-top:0;width:141.75pt;height:34.35pt;z-index:-2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mso-width-relative:margin;mso-height-relative:margin" wrapcoords="-72 0 -72 21304 21600 21304 21600 0 -72 0">
                  <v:imagedata r:id="rId10" o:title=""/>
                  <w10:wrap type="square" anchorx="margin" anchory="margin"/>
                </v:shape>
              </w:pict>
            </w:r>
          </w:p>
        </w:tc>
      </w:tr>
      <w:tr w:rsidR="006E4BA0" w:rsidRPr="006E4BA0" w14:paraId="464DEC25" w14:textId="77777777" w:rsidTr="006E4BA0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2623C99D" w14:textId="77777777" w:rsidR="00694D99" w:rsidRPr="006E4BA0" w:rsidRDefault="00694D99" w:rsidP="00FC1D62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single" w:sz="4" w:space="0" w:color="auto"/>
            </w:tcBorders>
          </w:tcPr>
          <w:p w14:paraId="45FA510B" w14:textId="77777777" w:rsidR="00694D99" w:rsidRPr="006E4BA0" w:rsidRDefault="00694D99" w:rsidP="006E4BA0">
            <w:pPr>
              <w:ind w:left="708"/>
              <w:rPr>
                <w:rFonts w:eastAsia="Calibri"/>
                <w:sz w:val="22"/>
                <w:szCs w:val="22"/>
                <w:lang w:eastAsia="en-US"/>
              </w:rPr>
            </w:pPr>
            <w:r w:rsidRPr="006E4BA0">
              <w:rPr>
                <w:rFonts w:eastAsia="Calibri"/>
                <w:sz w:val="22"/>
                <w:szCs w:val="22"/>
                <w:lang w:eastAsia="en-US"/>
              </w:rPr>
              <w:t>Displayanzeige nach längerem Stillstand</w:t>
            </w:r>
          </w:p>
        </w:tc>
        <w:tc>
          <w:tcPr>
            <w:tcW w:w="2030" w:type="pct"/>
            <w:tcBorders>
              <w:top w:val="nil"/>
              <w:bottom w:val="single" w:sz="4" w:space="0" w:color="auto"/>
            </w:tcBorders>
            <w:tcMar>
              <w:right w:w="28" w:type="dxa"/>
            </w:tcMar>
          </w:tcPr>
          <w:p w14:paraId="2F03F800" w14:textId="77777777" w:rsidR="00694D99" w:rsidRPr="006E4BA0" w:rsidRDefault="00596E50" w:rsidP="00FC1D6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213D4266">
                <v:shape id="_x0000_s2066" type="#_x0000_t75" style="position:absolute;margin-left:0;margin-top:0;width:141.75pt;height:34.05pt;z-index:-1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mso-width-relative:margin;mso-height-relative:margin" wrapcoords="-72 0 -72 21304 21600 21304 21600 0 -72 0">
                  <v:imagedata r:id="rId11" o:title=""/>
                  <w10:wrap type="square" anchorx="margin" anchory="margin"/>
                </v:shape>
              </w:pict>
            </w:r>
          </w:p>
        </w:tc>
      </w:tr>
    </w:tbl>
    <w:p w14:paraId="6A7F7E8E" w14:textId="425A17BD" w:rsidR="001317A6" w:rsidRPr="006E4BA0" w:rsidRDefault="001317A6" w:rsidP="001317A6">
      <w:pPr>
        <w:pStyle w:val="InhaltSAA"/>
        <w:rPr>
          <w:b/>
          <w:bCs/>
          <w:szCs w:val="22"/>
        </w:rPr>
      </w:pPr>
    </w:p>
    <w:sectPr w:rsidR="001317A6" w:rsidRPr="006E4BA0" w:rsidSect="008B3CFF">
      <w:headerReference w:type="default" r:id="rId14"/>
      <w:footerReference w:type="default" r:id="rId15"/>
      <w:pgSz w:w="11906" w:h="16838" w:code="9"/>
      <w:pgMar w:top="945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8057" w14:textId="77777777" w:rsidR="00596E50" w:rsidRDefault="00596E50">
      <w:pPr>
        <w:pStyle w:val="Kopfzeile"/>
      </w:pPr>
      <w:r>
        <w:separator/>
      </w:r>
    </w:p>
  </w:endnote>
  <w:endnote w:type="continuationSeparator" w:id="0">
    <w:p w14:paraId="7410F2C6" w14:textId="77777777" w:rsidR="00596E50" w:rsidRDefault="00596E50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CF410E" w14:paraId="0A57B61A" w14:textId="77777777" w:rsidTr="00811B1A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Default="00330D8B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09C7BC03" w:rsidR="00330D8B" w:rsidRPr="00CF410E" w:rsidRDefault="00330D8B" w:rsidP="00970598">
          <w:pPr>
            <w:rPr>
              <w:sz w:val="18"/>
            </w:rPr>
          </w:pPr>
          <w:r w:rsidRPr="00CF410E">
            <w:rPr>
              <w:sz w:val="18"/>
            </w:rPr>
            <w:t xml:space="preserve">Dok.-Name: </w:t>
          </w:r>
          <w:r w:rsidRPr="00BA1531">
            <w:rPr>
              <w:sz w:val="16"/>
              <w:szCs w:val="16"/>
            </w:rPr>
            <w:fldChar w:fldCharType="begin"/>
          </w:r>
          <w:r w:rsidRPr="00BA1531">
            <w:rPr>
              <w:sz w:val="16"/>
              <w:szCs w:val="16"/>
            </w:rPr>
            <w:instrText xml:space="preserve"> FILENAME </w:instrText>
          </w:r>
          <w:r w:rsidRPr="00BA1531">
            <w:rPr>
              <w:sz w:val="16"/>
              <w:szCs w:val="16"/>
            </w:rPr>
            <w:fldChar w:fldCharType="separate"/>
          </w:r>
          <w:r w:rsidR="00EC7138">
            <w:rPr>
              <w:noProof/>
              <w:sz w:val="16"/>
              <w:szCs w:val="16"/>
            </w:rPr>
            <w:t>SAA_KPR_TLM_MRD_01_01_Masch_RuD_Benutzeridentifizierung</w:t>
          </w:r>
          <w:r w:rsidRPr="00BA1531">
            <w:rPr>
              <w:sz w:val="16"/>
              <w:szCs w:val="16"/>
            </w:rPr>
            <w:fldChar w:fldCharType="end"/>
          </w:r>
        </w:p>
      </w:tc>
    </w:tr>
    <w:tr w:rsidR="00330D8B" w14:paraId="537090B2" w14:textId="77777777" w:rsidTr="00811B1A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5207A37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0A163731" w14:textId="6626C1FE" w:rsidR="00330D8B" w:rsidRDefault="00694D99" w:rsidP="0004518C">
          <w:pPr>
            <w:rPr>
              <w:sz w:val="18"/>
            </w:rPr>
          </w:pPr>
          <w:r>
            <w:rPr>
              <w:sz w:val="18"/>
            </w:rPr>
            <w:t>21</w:t>
          </w:r>
          <w:r w:rsidR="00325CFE">
            <w:rPr>
              <w:sz w:val="18"/>
            </w:rPr>
            <w:t>.07.2020</w:t>
          </w:r>
        </w:p>
      </w:tc>
      <w:tc>
        <w:tcPr>
          <w:tcW w:w="1842" w:type="dxa"/>
        </w:tcPr>
        <w:p w14:paraId="1150001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2B8215AB" w14:textId="77777777" w:rsidTr="00811B1A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636A2C0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</w:tcPr>
        <w:p w14:paraId="7B28377F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50E6085C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</w:tcPr>
        <w:p w14:paraId="23DB89C4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7BA50E31" w14:textId="77777777" w:rsidTr="00811B1A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099A2322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792006">
            <w:rPr>
              <w:noProof/>
              <w:sz w:val="18"/>
            </w:rPr>
            <w:t>19.08.2021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Default="00330D8B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0DDB" w14:textId="77777777" w:rsidR="00596E50" w:rsidRDefault="00596E50">
      <w:pPr>
        <w:pStyle w:val="Kopfzeile"/>
      </w:pPr>
      <w:r>
        <w:separator/>
      </w:r>
    </w:p>
  </w:footnote>
  <w:footnote w:type="continuationSeparator" w:id="0">
    <w:p w14:paraId="454D03F0" w14:textId="77777777" w:rsidR="00596E50" w:rsidRDefault="00596E50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9"/>
      <w:gridCol w:w="4252"/>
      <w:gridCol w:w="2409"/>
    </w:tblGrid>
    <w:tr w:rsidR="00330D8B" w:rsidRPr="009A40DF" w14:paraId="745E246D" w14:textId="77777777" w:rsidTr="009A40DF">
      <w:trPr>
        <w:trHeight w:val="400"/>
      </w:trPr>
      <w:tc>
        <w:tcPr>
          <w:tcW w:w="2409" w:type="dxa"/>
          <w:vMerge w:val="restart"/>
        </w:tcPr>
        <w:p w14:paraId="4932BF3A" w14:textId="64529EC5" w:rsidR="00330D8B" w:rsidRPr="009A40DF" w:rsidRDefault="00792006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22"/>
              <w:szCs w:val="22"/>
            </w:rPr>
          </w:pPr>
          <w:r w:rsidRPr="001556D1">
            <w:rPr>
              <w:noProof/>
            </w:rPr>
            <w:pict w14:anchorId="0628BF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7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2" w:type="dxa"/>
          <w:tcBorders>
            <w:bottom w:val="nil"/>
          </w:tcBorders>
        </w:tcPr>
        <w:p w14:paraId="3ADEEC90" w14:textId="77777777" w:rsidR="00330D8B" w:rsidRPr="009A40DF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9A40DF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152617A6" w14:textId="77777777" w:rsidR="00330D8B" w:rsidRPr="009A40DF" w:rsidRDefault="00330D8B" w:rsidP="004A5A05">
          <w:pPr>
            <w:jc w:val="center"/>
            <w:rPr>
              <w:sz w:val="22"/>
              <w:szCs w:val="22"/>
            </w:rPr>
          </w:pPr>
          <w:r w:rsidRPr="009A40DF">
            <w:rPr>
              <w:sz w:val="22"/>
              <w:szCs w:val="22"/>
            </w:rPr>
            <w:t>Sterilisationsmodul EinsLaz 72/180</w:t>
          </w:r>
        </w:p>
        <w:p w14:paraId="7165EBC8" w14:textId="77777777" w:rsidR="00330D8B" w:rsidRPr="009A40DF" w:rsidRDefault="00330D8B" w:rsidP="0096675D">
          <w:pPr>
            <w:jc w:val="center"/>
            <w:rPr>
              <w:sz w:val="22"/>
              <w:szCs w:val="22"/>
            </w:rPr>
          </w:pPr>
        </w:p>
      </w:tc>
      <w:tc>
        <w:tcPr>
          <w:tcW w:w="2409" w:type="dxa"/>
          <w:vMerge w:val="restart"/>
        </w:tcPr>
        <w:p w14:paraId="6E134580" w14:textId="75507EF6" w:rsidR="00330D8B" w:rsidRPr="009A40DF" w:rsidRDefault="000D0006" w:rsidP="0028149B">
          <w:pPr>
            <w:jc w:val="right"/>
            <w:rPr>
              <w:b/>
              <w:sz w:val="22"/>
              <w:szCs w:val="22"/>
            </w:rPr>
          </w:pPr>
          <w:r w:rsidRPr="009A40DF">
            <w:rPr>
              <w:b/>
              <w:sz w:val="18"/>
              <w:szCs w:val="18"/>
            </w:rPr>
            <w:t>SAA_KPR_TLM_MRD_01</w:t>
          </w:r>
        </w:p>
      </w:tc>
    </w:tr>
    <w:tr w:rsidR="00330D8B" w:rsidRPr="009A40DF" w14:paraId="68432458" w14:textId="77777777" w:rsidTr="009A40DF">
      <w:trPr>
        <w:trHeight w:hRule="exact" w:val="400"/>
      </w:trPr>
      <w:tc>
        <w:tcPr>
          <w:tcW w:w="2409" w:type="dxa"/>
          <w:vMerge/>
        </w:tcPr>
        <w:p w14:paraId="5AA85D36" w14:textId="77777777" w:rsidR="00330D8B" w:rsidRPr="009A40DF" w:rsidRDefault="00330D8B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  <w:bottom w:val="nil"/>
          </w:tcBorders>
        </w:tcPr>
        <w:p w14:paraId="080CC4F3" w14:textId="77777777" w:rsidR="00330D8B" w:rsidRPr="009A40DF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9A40DF">
            <w:rPr>
              <w:rFonts w:ascii="Times New Roman" w:hAnsi="Times New Roman"/>
              <w:sz w:val="22"/>
              <w:szCs w:val="22"/>
            </w:rPr>
            <w:t>Standardarbeitsanweisung</w:t>
          </w:r>
        </w:p>
        <w:p w14:paraId="6CEC5A11" w14:textId="77777777" w:rsidR="00330D8B" w:rsidRPr="009A40DF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</w:p>
      </w:tc>
      <w:tc>
        <w:tcPr>
          <w:tcW w:w="2409" w:type="dxa"/>
          <w:vMerge/>
        </w:tcPr>
        <w:p w14:paraId="42483C6E" w14:textId="77777777" w:rsidR="00330D8B" w:rsidRPr="009A40DF" w:rsidRDefault="00330D8B" w:rsidP="0096675D">
          <w:pPr>
            <w:pStyle w:val="berschrift31"/>
            <w:rPr>
              <w:sz w:val="22"/>
              <w:szCs w:val="22"/>
            </w:rPr>
          </w:pPr>
        </w:p>
      </w:tc>
    </w:tr>
    <w:tr w:rsidR="00330D8B" w:rsidRPr="009A40DF" w14:paraId="42861880" w14:textId="77777777" w:rsidTr="009A40DF">
      <w:trPr>
        <w:trHeight w:hRule="exact" w:val="685"/>
      </w:trPr>
      <w:tc>
        <w:tcPr>
          <w:tcW w:w="2409" w:type="dxa"/>
          <w:vMerge/>
        </w:tcPr>
        <w:p w14:paraId="72D642BF" w14:textId="77777777" w:rsidR="00330D8B" w:rsidRPr="009A40DF" w:rsidRDefault="00330D8B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</w:tcBorders>
        </w:tcPr>
        <w:p w14:paraId="13D0170F" w14:textId="77777777" w:rsidR="000D0006" w:rsidRPr="009A40DF" w:rsidRDefault="000D0006" w:rsidP="000D0006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9A40DF">
            <w:rPr>
              <w:rFonts w:ascii="Times New Roman" w:hAnsi="Times New Roman"/>
              <w:sz w:val="22"/>
              <w:szCs w:val="22"/>
            </w:rPr>
            <w:t>Benutzeridentifizierung</w:t>
          </w:r>
        </w:p>
        <w:p w14:paraId="39FEB393" w14:textId="31114F20" w:rsidR="00330D8B" w:rsidRPr="009A40DF" w:rsidRDefault="000D0006" w:rsidP="000D0006">
          <w:pPr>
            <w:jc w:val="center"/>
            <w:rPr>
              <w:sz w:val="22"/>
              <w:szCs w:val="22"/>
            </w:rPr>
          </w:pPr>
          <w:r w:rsidRPr="009A40DF">
            <w:rPr>
              <w:bCs/>
              <w:sz w:val="22"/>
              <w:szCs w:val="22"/>
            </w:rPr>
            <w:t>RDE Belimed WD 430</w:t>
          </w:r>
        </w:p>
      </w:tc>
      <w:tc>
        <w:tcPr>
          <w:tcW w:w="2409" w:type="dxa"/>
          <w:vMerge/>
        </w:tcPr>
        <w:p w14:paraId="7B3BDC79" w14:textId="77777777" w:rsidR="00330D8B" w:rsidRPr="009A40DF" w:rsidRDefault="00330D8B" w:rsidP="0096675D">
          <w:pPr>
            <w:pStyle w:val="berschrift31"/>
            <w:rPr>
              <w:sz w:val="22"/>
              <w:szCs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E349DF"/>
    <w:multiLevelType w:val="hybridMultilevel"/>
    <w:tmpl w:val="3E5E1A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9B7DA4"/>
    <w:multiLevelType w:val="hybridMultilevel"/>
    <w:tmpl w:val="B6289C6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9"/>
  </w:num>
  <w:num w:numId="8">
    <w:abstractNumId w:val="2"/>
  </w:num>
  <w:num w:numId="9">
    <w:abstractNumId w:val="7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</w:num>
  <w:num w:numId="13">
    <w:abstractNumId w:val="6"/>
  </w:num>
  <w:num w:numId="14">
    <w:abstractNumId w:val="5"/>
  </w:num>
  <w:num w:numId="15">
    <w:abstractNumId w:val="1"/>
  </w:num>
  <w:num w:numId="16">
    <w:abstractNumId w:val="8"/>
  </w:num>
  <w:num w:numId="17">
    <w:abstractNumId w:val="13"/>
  </w:num>
  <w:num w:numId="1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11711"/>
    <w:rsid w:val="000369F0"/>
    <w:rsid w:val="0004518C"/>
    <w:rsid w:val="00045AF9"/>
    <w:rsid w:val="00051247"/>
    <w:rsid w:val="000540D5"/>
    <w:rsid w:val="00054C6A"/>
    <w:rsid w:val="000639E2"/>
    <w:rsid w:val="00071749"/>
    <w:rsid w:val="00075FA4"/>
    <w:rsid w:val="00094419"/>
    <w:rsid w:val="000B6923"/>
    <w:rsid w:val="000C2B06"/>
    <w:rsid w:val="000D0006"/>
    <w:rsid w:val="000E653A"/>
    <w:rsid w:val="000F1FB7"/>
    <w:rsid w:val="000F3DAD"/>
    <w:rsid w:val="000F5448"/>
    <w:rsid w:val="000F6F56"/>
    <w:rsid w:val="000F7406"/>
    <w:rsid w:val="0010045B"/>
    <w:rsid w:val="001317A6"/>
    <w:rsid w:val="00140F7E"/>
    <w:rsid w:val="00143FDC"/>
    <w:rsid w:val="001628F7"/>
    <w:rsid w:val="00165E61"/>
    <w:rsid w:val="00172D7E"/>
    <w:rsid w:val="00197576"/>
    <w:rsid w:val="001A7510"/>
    <w:rsid w:val="001B3175"/>
    <w:rsid w:val="001B7A0C"/>
    <w:rsid w:val="001D03B8"/>
    <w:rsid w:val="001D2DBA"/>
    <w:rsid w:val="001D2E68"/>
    <w:rsid w:val="001D6906"/>
    <w:rsid w:val="001D70E1"/>
    <w:rsid w:val="001E185D"/>
    <w:rsid w:val="001E1BF0"/>
    <w:rsid w:val="001E31EB"/>
    <w:rsid w:val="001E795C"/>
    <w:rsid w:val="001F3A61"/>
    <w:rsid w:val="0020147B"/>
    <w:rsid w:val="00220894"/>
    <w:rsid w:val="002373D4"/>
    <w:rsid w:val="002539F4"/>
    <w:rsid w:val="002674F6"/>
    <w:rsid w:val="0028149B"/>
    <w:rsid w:val="0028458B"/>
    <w:rsid w:val="00296B0F"/>
    <w:rsid w:val="00297085"/>
    <w:rsid w:val="002B383C"/>
    <w:rsid w:val="002B4D02"/>
    <w:rsid w:val="002B60BC"/>
    <w:rsid w:val="002C5745"/>
    <w:rsid w:val="002D399A"/>
    <w:rsid w:val="002E061D"/>
    <w:rsid w:val="002E7D86"/>
    <w:rsid w:val="00303E28"/>
    <w:rsid w:val="00324138"/>
    <w:rsid w:val="00325A07"/>
    <w:rsid w:val="00325CFE"/>
    <w:rsid w:val="00326C71"/>
    <w:rsid w:val="00327180"/>
    <w:rsid w:val="00327649"/>
    <w:rsid w:val="00330D8B"/>
    <w:rsid w:val="003359B9"/>
    <w:rsid w:val="00346849"/>
    <w:rsid w:val="00367BA6"/>
    <w:rsid w:val="00367C7F"/>
    <w:rsid w:val="00373279"/>
    <w:rsid w:val="00376BD3"/>
    <w:rsid w:val="003868FB"/>
    <w:rsid w:val="0039091C"/>
    <w:rsid w:val="003A0EF4"/>
    <w:rsid w:val="003A25C1"/>
    <w:rsid w:val="003A5B7E"/>
    <w:rsid w:val="003A6727"/>
    <w:rsid w:val="003B32DA"/>
    <w:rsid w:val="003D1700"/>
    <w:rsid w:val="003E07A1"/>
    <w:rsid w:val="003E09C7"/>
    <w:rsid w:val="003E1438"/>
    <w:rsid w:val="003E4BA4"/>
    <w:rsid w:val="003F5082"/>
    <w:rsid w:val="004039B8"/>
    <w:rsid w:val="00406663"/>
    <w:rsid w:val="00416D3B"/>
    <w:rsid w:val="00430D21"/>
    <w:rsid w:val="0045078F"/>
    <w:rsid w:val="004660CF"/>
    <w:rsid w:val="00473F2C"/>
    <w:rsid w:val="00475F54"/>
    <w:rsid w:val="00482A2E"/>
    <w:rsid w:val="00484BB8"/>
    <w:rsid w:val="004A5A05"/>
    <w:rsid w:val="004B59B8"/>
    <w:rsid w:val="004C2213"/>
    <w:rsid w:val="004D4467"/>
    <w:rsid w:val="004E28A1"/>
    <w:rsid w:val="004E481E"/>
    <w:rsid w:val="004F0C66"/>
    <w:rsid w:val="004F2E56"/>
    <w:rsid w:val="005201D0"/>
    <w:rsid w:val="005254B7"/>
    <w:rsid w:val="005522A8"/>
    <w:rsid w:val="00555B94"/>
    <w:rsid w:val="00560F13"/>
    <w:rsid w:val="005618B3"/>
    <w:rsid w:val="005622B2"/>
    <w:rsid w:val="00581B99"/>
    <w:rsid w:val="00581EA9"/>
    <w:rsid w:val="00592563"/>
    <w:rsid w:val="00596E50"/>
    <w:rsid w:val="005C1A5F"/>
    <w:rsid w:val="005C36CA"/>
    <w:rsid w:val="005C37FA"/>
    <w:rsid w:val="005D3B2C"/>
    <w:rsid w:val="005D654C"/>
    <w:rsid w:val="005E1EEE"/>
    <w:rsid w:val="005E7845"/>
    <w:rsid w:val="005F3743"/>
    <w:rsid w:val="005F598D"/>
    <w:rsid w:val="0060743D"/>
    <w:rsid w:val="00640CC2"/>
    <w:rsid w:val="00644611"/>
    <w:rsid w:val="006548EB"/>
    <w:rsid w:val="0065720B"/>
    <w:rsid w:val="00665972"/>
    <w:rsid w:val="00691679"/>
    <w:rsid w:val="006947AD"/>
    <w:rsid w:val="00694D99"/>
    <w:rsid w:val="006A52B0"/>
    <w:rsid w:val="006C1D8F"/>
    <w:rsid w:val="006D1C85"/>
    <w:rsid w:val="006E4BA0"/>
    <w:rsid w:val="006E6953"/>
    <w:rsid w:val="006F4848"/>
    <w:rsid w:val="00701EAA"/>
    <w:rsid w:val="00702391"/>
    <w:rsid w:val="0070261C"/>
    <w:rsid w:val="00703C3A"/>
    <w:rsid w:val="007214F9"/>
    <w:rsid w:val="00725B09"/>
    <w:rsid w:val="00734107"/>
    <w:rsid w:val="00760479"/>
    <w:rsid w:val="00766828"/>
    <w:rsid w:val="007717C1"/>
    <w:rsid w:val="00780AB3"/>
    <w:rsid w:val="00784E26"/>
    <w:rsid w:val="0078531F"/>
    <w:rsid w:val="00792006"/>
    <w:rsid w:val="0079769E"/>
    <w:rsid w:val="007A0C89"/>
    <w:rsid w:val="007B10F3"/>
    <w:rsid w:val="007B1F45"/>
    <w:rsid w:val="007B267F"/>
    <w:rsid w:val="007C46CD"/>
    <w:rsid w:val="007F7E19"/>
    <w:rsid w:val="0080481F"/>
    <w:rsid w:val="00811B1A"/>
    <w:rsid w:val="00816773"/>
    <w:rsid w:val="00820948"/>
    <w:rsid w:val="008239F0"/>
    <w:rsid w:val="00831199"/>
    <w:rsid w:val="008409DA"/>
    <w:rsid w:val="00853BF5"/>
    <w:rsid w:val="008579BB"/>
    <w:rsid w:val="00860B5E"/>
    <w:rsid w:val="00865084"/>
    <w:rsid w:val="00870681"/>
    <w:rsid w:val="00871968"/>
    <w:rsid w:val="008721B6"/>
    <w:rsid w:val="008726E9"/>
    <w:rsid w:val="00873FB8"/>
    <w:rsid w:val="00881BEB"/>
    <w:rsid w:val="00882CDE"/>
    <w:rsid w:val="00887E03"/>
    <w:rsid w:val="00892FA7"/>
    <w:rsid w:val="008A238B"/>
    <w:rsid w:val="008A5E20"/>
    <w:rsid w:val="008B3CFF"/>
    <w:rsid w:val="008D5C6F"/>
    <w:rsid w:val="008E45FA"/>
    <w:rsid w:val="008F090E"/>
    <w:rsid w:val="008F269E"/>
    <w:rsid w:val="008F26B3"/>
    <w:rsid w:val="008F431B"/>
    <w:rsid w:val="008F482C"/>
    <w:rsid w:val="008F561D"/>
    <w:rsid w:val="008F650D"/>
    <w:rsid w:val="00910540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A40DF"/>
    <w:rsid w:val="009A4911"/>
    <w:rsid w:val="009A4E92"/>
    <w:rsid w:val="009A7679"/>
    <w:rsid w:val="009B145D"/>
    <w:rsid w:val="009D43FA"/>
    <w:rsid w:val="009D52CC"/>
    <w:rsid w:val="009D70E0"/>
    <w:rsid w:val="009E1356"/>
    <w:rsid w:val="009E4DAB"/>
    <w:rsid w:val="009F023E"/>
    <w:rsid w:val="009F2511"/>
    <w:rsid w:val="00A0786A"/>
    <w:rsid w:val="00A200C2"/>
    <w:rsid w:val="00A200D0"/>
    <w:rsid w:val="00A27D6B"/>
    <w:rsid w:val="00A3127A"/>
    <w:rsid w:val="00A314DC"/>
    <w:rsid w:val="00A32C9F"/>
    <w:rsid w:val="00A36DDA"/>
    <w:rsid w:val="00A40DE5"/>
    <w:rsid w:val="00A4242F"/>
    <w:rsid w:val="00A427C8"/>
    <w:rsid w:val="00A639AC"/>
    <w:rsid w:val="00A72F7F"/>
    <w:rsid w:val="00A81E7A"/>
    <w:rsid w:val="00A86143"/>
    <w:rsid w:val="00A9213D"/>
    <w:rsid w:val="00AA7EF0"/>
    <w:rsid w:val="00AB270F"/>
    <w:rsid w:val="00AB6853"/>
    <w:rsid w:val="00AB6CC5"/>
    <w:rsid w:val="00AD52CC"/>
    <w:rsid w:val="00AD5F23"/>
    <w:rsid w:val="00AE2537"/>
    <w:rsid w:val="00AE26E6"/>
    <w:rsid w:val="00AE7255"/>
    <w:rsid w:val="00B22B22"/>
    <w:rsid w:val="00B26BB4"/>
    <w:rsid w:val="00B34531"/>
    <w:rsid w:val="00B47FD9"/>
    <w:rsid w:val="00B60068"/>
    <w:rsid w:val="00B61A4D"/>
    <w:rsid w:val="00B62F40"/>
    <w:rsid w:val="00B8332E"/>
    <w:rsid w:val="00B83963"/>
    <w:rsid w:val="00B90A5D"/>
    <w:rsid w:val="00BA1531"/>
    <w:rsid w:val="00BA3DCC"/>
    <w:rsid w:val="00BB27B0"/>
    <w:rsid w:val="00BB62FF"/>
    <w:rsid w:val="00BC39B1"/>
    <w:rsid w:val="00BC4372"/>
    <w:rsid w:val="00BD5440"/>
    <w:rsid w:val="00BD5458"/>
    <w:rsid w:val="00BE2D40"/>
    <w:rsid w:val="00BF311A"/>
    <w:rsid w:val="00BF556C"/>
    <w:rsid w:val="00C10EEB"/>
    <w:rsid w:val="00C15B5D"/>
    <w:rsid w:val="00C36C43"/>
    <w:rsid w:val="00C4258A"/>
    <w:rsid w:val="00C5191B"/>
    <w:rsid w:val="00C536B9"/>
    <w:rsid w:val="00C56C3D"/>
    <w:rsid w:val="00C56E80"/>
    <w:rsid w:val="00C67D4A"/>
    <w:rsid w:val="00C74C32"/>
    <w:rsid w:val="00C83AD6"/>
    <w:rsid w:val="00C8624E"/>
    <w:rsid w:val="00C871CA"/>
    <w:rsid w:val="00C96E01"/>
    <w:rsid w:val="00CA3AEC"/>
    <w:rsid w:val="00CA797C"/>
    <w:rsid w:val="00CC27A8"/>
    <w:rsid w:val="00CC671B"/>
    <w:rsid w:val="00CE3BA1"/>
    <w:rsid w:val="00CE61E0"/>
    <w:rsid w:val="00CF410E"/>
    <w:rsid w:val="00D11763"/>
    <w:rsid w:val="00D12D53"/>
    <w:rsid w:val="00D1362A"/>
    <w:rsid w:val="00D15EDD"/>
    <w:rsid w:val="00D21BF4"/>
    <w:rsid w:val="00D34A98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91F14"/>
    <w:rsid w:val="00D97860"/>
    <w:rsid w:val="00D97F3E"/>
    <w:rsid w:val="00DB7604"/>
    <w:rsid w:val="00DD18B4"/>
    <w:rsid w:val="00DD7AC0"/>
    <w:rsid w:val="00DE4E15"/>
    <w:rsid w:val="00E018B3"/>
    <w:rsid w:val="00E14BD9"/>
    <w:rsid w:val="00E14C6F"/>
    <w:rsid w:val="00E26EB6"/>
    <w:rsid w:val="00E31F07"/>
    <w:rsid w:val="00E33E7E"/>
    <w:rsid w:val="00E36874"/>
    <w:rsid w:val="00E373E4"/>
    <w:rsid w:val="00E4585F"/>
    <w:rsid w:val="00E517F4"/>
    <w:rsid w:val="00E5591E"/>
    <w:rsid w:val="00E63FE6"/>
    <w:rsid w:val="00E66592"/>
    <w:rsid w:val="00E724A2"/>
    <w:rsid w:val="00E85EFA"/>
    <w:rsid w:val="00E9248A"/>
    <w:rsid w:val="00E94ADF"/>
    <w:rsid w:val="00E96BF2"/>
    <w:rsid w:val="00EA37DA"/>
    <w:rsid w:val="00EB3636"/>
    <w:rsid w:val="00EC7138"/>
    <w:rsid w:val="00ED40B8"/>
    <w:rsid w:val="00EF16B6"/>
    <w:rsid w:val="00EF1E6E"/>
    <w:rsid w:val="00EF3E69"/>
    <w:rsid w:val="00EF5AFF"/>
    <w:rsid w:val="00F056C3"/>
    <w:rsid w:val="00F107B7"/>
    <w:rsid w:val="00F17320"/>
    <w:rsid w:val="00F226D0"/>
    <w:rsid w:val="00F34100"/>
    <w:rsid w:val="00F34BEC"/>
    <w:rsid w:val="00F35394"/>
    <w:rsid w:val="00F35D92"/>
    <w:rsid w:val="00F36CEF"/>
    <w:rsid w:val="00F4414F"/>
    <w:rsid w:val="00F47690"/>
    <w:rsid w:val="00F537D3"/>
    <w:rsid w:val="00F551DF"/>
    <w:rsid w:val="00F7313A"/>
    <w:rsid w:val="00F94218"/>
    <w:rsid w:val="00FA2BCD"/>
    <w:rsid w:val="00FA45F2"/>
    <w:rsid w:val="00FB5F07"/>
    <w:rsid w:val="00FC7DB8"/>
    <w:rsid w:val="00FD3C54"/>
    <w:rsid w:val="00FD71C3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2"/>
    </o:shapelayout>
  </w:shapeDefaults>
  <w:decimalSymbol w:val=","/>
  <w:listSeparator w:val=";"/>
  <w14:docId w14:val="31AD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6E4BA0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60Signalwort">
    <w:name w:val="60 Signalwort"/>
    <w:basedOn w:val="60TextWarnhinweis"/>
    <w:qFormat/>
    <w:rsid w:val="006E4BA0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3B3FA-404F-4E3D-ACA6-3ABA7A32B60A}"/>
</file>

<file path=customXml/itemProps2.xml><?xml version="1.0" encoding="utf-8"?>
<ds:datastoreItem xmlns:ds="http://schemas.openxmlformats.org/officeDocument/2006/customXml" ds:itemID="{5CF5BD97-77D8-4660-9775-0917C9A0A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/>
  <cp:keywords/>
  <dc:description/>
  <cp:lastModifiedBy/>
  <cp:revision>1</cp:revision>
  <cp:lastPrinted>2011-07-21T12:16:00Z</cp:lastPrinted>
  <dcterms:created xsi:type="dcterms:W3CDTF">2020-07-21T06:43:00Z</dcterms:created>
  <dcterms:modified xsi:type="dcterms:W3CDTF">2022-02-07T10:54:00Z</dcterms:modified>
</cp:coreProperties>
</file>