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CB23ED" w14:paraId="0A26A8EA" w14:textId="77777777" w:rsidTr="00CB23ED">
        <w:tc>
          <w:tcPr>
            <w:tcW w:w="9072" w:type="dxa"/>
            <w:gridSpan w:val="2"/>
            <w:vAlign w:val="center"/>
          </w:tcPr>
          <w:p w14:paraId="75E26AC3" w14:textId="77777777" w:rsidR="002C5745" w:rsidRPr="00CB23ED" w:rsidRDefault="002C5745" w:rsidP="007321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23ED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CB23ED" w14:paraId="494313A3" w14:textId="77777777" w:rsidTr="00CB23ED">
        <w:tc>
          <w:tcPr>
            <w:tcW w:w="3686" w:type="dxa"/>
            <w:vAlign w:val="center"/>
          </w:tcPr>
          <w:p w14:paraId="082AC60B" w14:textId="77777777" w:rsidR="002C5745" w:rsidRPr="00CB23E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B23ED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3783A0F7" w:rsidR="002C5745" w:rsidRPr="00CB23ED" w:rsidRDefault="00E70710" w:rsidP="00E70710">
            <w:pPr>
              <w:pStyle w:val="InhaltVA"/>
              <w:jc w:val="left"/>
              <w:rPr>
                <w:szCs w:val="22"/>
              </w:rPr>
            </w:pPr>
            <w:r w:rsidRPr="00CB23ED">
              <w:rPr>
                <w:szCs w:val="22"/>
              </w:rPr>
              <w:t>Maschinelle Reinigung Desinfektion Endoskop-Transportwanne Endobox</w:t>
            </w:r>
          </w:p>
        </w:tc>
      </w:tr>
      <w:tr w:rsidR="00CC27A8" w:rsidRPr="00CB23ED" w14:paraId="6F5A43BC" w14:textId="77777777" w:rsidTr="00CB23ED">
        <w:tc>
          <w:tcPr>
            <w:tcW w:w="3686" w:type="dxa"/>
            <w:vAlign w:val="center"/>
          </w:tcPr>
          <w:p w14:paraId="2D5528A9" w14:textId="77777777" w:rsidR="00CC27A8" w:rsidRPr="00CB23ED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B23ED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1CF167F8" w:rsidR="00CC27A8" w:rsidRPr="00CB23ED" w:rsidRDefault="00CC27A8" w:rsidP="00CC27A8">
            <w:pPr>
              <w:pStyle w:val="InhaltVA"/>
              <w:rPr>
                <w:szCs w:val="22"/>
              </w:rPr>
            </w:pPr>
            <w:r w:rsidRPr="00CB23ED">
              <w:rPr>
                <w:szCs w:val="22"/>
              </w:rPr>
              <w:t xml:space="preserve">AEMP EL – </w:t>
            </w:r>
            <w:r w:rsidR="00E70710" w:rsidRPr="00CB23ED">
              <w:rPr>
                <w:szCs w:val="22"/>
              </w:rPr>
              <w:t>R</w:t>
            </w:r>
            <w:r w:rsidRPr="00CB23ED">
              <w:rPr>
                <w:szCs w:val="22"/>
              </w:rPr>
              <w:t>u</w:t>
            </w:r>
            <w:r w:rsidR="00E70710" w:rsidRPr="00CB23ED">
              <w:rPr>
                <w:szCs w:val="22"/>
              </w:rPr>
              <w:t>D</w:t>
            </w:r>
            <w:r w:rsidRPr="00CB23ED">
              <w:rPr>
                <w:szCs w:val="22"/>
              </w:rPr>
              <w:t>-Bereich</w:t>
            </w:r>
          </w:p>
        </w:tc>
      </w:tr>
      <w:tr w:rsidR="00CC27A8" w:rsidRPr="00CB23ED" w14:paraId="61CB0EC6" w14:textId="77777777" w:rsidTr="00CB23ED">
        <w:tc>
          <w:tcPr>
            <w:tcW w:w="3686" w:type="dxa"/>
            <w:vAlign w:val="center"/>
          </w:tcPr>
          <w:p w14:paraId="74E58346" w14:textId="77777777" w:rsidR="00CC27A8" w:rsidRPr="00CB23ED" w:rsidRDefault="00CC27A8" w:rsidP="00CC27A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B23ED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66E63C92" w:rsidR="00CC27A8" w:rsidRPr="00CB23ED" w:rsidRDefault="00B25201" w:rsidP="00CC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CC27A8" w:rsidRPr="00CB23ED">
              <w:rPr>
                <w:sz w:val="22"/>
                <w:szCs w:val="22"/>
              </w:rPr>
              <w:t>/Leitung AEMP</w:t>
            </w:r>
          </w:p>
        </w:tc>
      </w:tr>
      <w:tr w:rsidR="002C5745" w:rsidRPr="00CB23ED" w14:paraId="3DEB48C5" w14:textId="77777777" w:rsidTr="00CB23ED">
        <w:tc>
          <w:tcPr>
            <w:tcW w:w="3686" w:type="dxa"/>
            <w:vAlign w:val="center"/>
          </w:tcPr>
          <w:p w14:paraId="4602BC5D" w14:textId="77777777" w:rsidR="002C5745" w:rsidRPr="00CB23E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B23ED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4219B31A" w14:textId="78E1B785" w:rsidR="00D93076" w:rsidRDefault="00D93076" w:rsidP="00E70710">
            <w:pPr>
              <w:pStyle w:val="InhaltSAA"/>
              <w:rPr>
                <w:szCs w:val="22"/>
              </w:rPr>
            </w:pPr>
            <w:r w:rsidRPr="00D93076">
              <w:rPr>
                <w:szCs w:val="22"/>
              </w:rPr>
              <w:t>SAA_KPR_TSM_RED_07_01_Masch_RuD_Sterilcontainer</w:t>
            </w:r>
          </w:p>
          <w:p w14:paraId="064A6660" w14:textId="30717493" w:rsidR="00D93076" w:rsidRDefault="00D93076" w:rsidP="00E70710">
            <w:pPr>
              <w:pStyle w:val="InhaltSAA"/>
              <w:rPr>
                <w:szCs w:val="22"/>
              </w:rPr>
            </w:pPr>
            <w:r w:rsidRPr="00D93076">
              <w:rPr>
                <w:szCs w:val="22"/>
              </w:rPr>
              <w:t>SAA_KPR_TSM_RED_09_01_Programmende_RuD_RDG</w:t>
            </w:r>
          </w:p>
          <w:p w14:paraId="2E45917E" w14:textId="7D6DB1E7" w:rsidR="008B3CFF" w:rsidRPr="00CB23ED" w:rsidRDefault="00DA3472" w:rsidP="00E70710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Steelco</w:t>
            </w:r>
            <w:r w:rsidR="00E70710" w:rsidRPr="00CB23ED">
              <w:rPr>
                <w:szCs w:val="22"/>
              </w:rPr>
              <w:t>_</w:t>
            </w:r>
            <w:r>
              <w:rPr>
                <w:szCs w:val="22"/>
              </w:rPr>
              <w:t>DS_610-2</w:t>
            </w:r>
            <w:r w:rsidR="00E70710" w:rsidRPr="00CB23ED">
              <w:rPr>
                <w:szCs w:val="22"/>
              </w:rPr>
              <w:t>_GA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370D841C" w14:textId="5FDB18CC" w:rsidR="00CB23ED" w:rsidRDefault="002C5745" w:rsidP="00CB23ED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>Durchführung de</w:t>
      </w:r>
      <w:r w:rsidR="00A36DDA">
        <w:rPr>
          <w:rFonts w:ascii="Times New Roman" w:hAnsi="Times New Roman"/>
          <w:sz w:val="22"/>
          <w:szCs w:val="24"/>
        </w:rPr>
        <w:t>r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E70710">
        <w:rPr>
          <w:rFonts w:ascii="Times New Roman" w:hAnsi="Times New Roman"/>
          <w:sz w:val="22"/>
          <w:szCs w:val="24"/>
        </w:rPr>
        <w:t>m</w:t>
      </w:r>
      <w:r w:rsidR="00E70710" w:rsidRPr="00E70710">
        <w:rPr>
          <w:rFonts w:ascii="Times New Roman" w:hAnsi="Times New Roman"/>
          <w:sz w:val="22"/>
          <w:szCs w:val="24"/>
        </w:rPr>
        <w:t xml:space="preserve">aschinellen Reinigung und Desinfektion der Endoskop-Transportwanne </w:t>
      </w:r>
    </w:p>
    <w:p w14:paraId="735327D8" w14:textId="77777777" w:rsidR="00CB23ED" w:rsidRDefault="00CB23ED" w:rsidP="00CB23ED">
      <w:pPr>
        <w:pStyle w:val="Listenabsatz"/>
        <w:spacing w:before="0" w:after="0" w:line="240" w:lineRule="auto"/>
        <w:ind w:left="708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B23ED" w:rsidRPr="003C6F2B" w14:paraId="797A5F70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835778" w14:textId="77777777" w:rsidR="00CB23ED" w:rsidRPr="003C6F2B" w:rsidRDefault="00DB5F1D" w:rsidP="00B82C7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B35F8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kto_blau_Achtung" style="width:29pt;height:29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BF5767" w14:textId="77777777" w:rsidR="00CB23ED" w:rsidRPr="003C6F2B" w:rsidRDefault="00CB23ED" w:rsidP="00B82C7E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5D2F4517" w14:textId="4C1BD1F6" w:rsidR="00CB23ED" w:rsidRPr="00CB23ED" w:rsidRDefault="00CB23ED" w:rsidP="00CB23ED">
            <w:pPr>
              <w:pStyle w:val="InhaltSAA"/>
              <w:rPr>
                <w:bCs/>
                <w:szCs w:val="22"/>
              </w:rPr>
            </w:pPr>
            <w:r w:rsidRPr="00CB23ED">
              <w:rPr>
                <w:bCs/>
              </w:rPr>
              <w:t>Maschinelle Aufbereitung chemothermisch oder mild-alkalisch bei einer Temperatur bis 115°C.</w:t>
            </w:r>
          </w:p>
        </w:tc>
      </w:tr>
    </w:tbl>
    <w:p w14:paraId="66AC54F4" w14:textId="77777777" w:rsidR="00CB23ED" w:rsidRDefault="00CB23ED" w:rsidP="00CB23ED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CB23ED" w14:paraId="36128B3B" w14:textId="77777777" w:rsidTr="00B82C7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0BD9" w14:textId="77777777" w:rsidR="00CB23ED" w:rsidRDefault="00DB5F1D" w:rsidP="00B82C7E">
            <w:bookmarkStart w:id="0" w:name="_Hlk79740823"/>
            <w:r>
              <w:rPr>
                <w:noProof/>
              </w:rPr>
              <w:pict w14:anchorId="207E760B">
                <v:shape id="Grafik 5" o:spid="_x0000_i1026" type="#_x0000_t75" alt="Pikto_gruen_Info" style="width:27.4pt;height:27.4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8783A9" w14:textId="77777777" w:rsidR="00CB23ED" w:rsidRDefault="00CB23ED" w:rsidP="00B82C7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3ED2BFBD" w14:textId="77777777" w:rsidR="00CB23ED" w:rsidRDefault="00CB23ED" w:rsidP="00B82C7E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6D85A5C9" w14:textId="77777777" w:rsidR="00CB23ED" w:rsidRDefault="00CB23ED" w:rsidP="00870681">
      <w:pPr>
        <w:pStyle w:val="InhaltSAA"/>
      </w:pPr>
    </w:p>
    <w:p w14:paraId="272E6F3D" w14:textId="77777777" w:rsidR="00CB23ED" w:rsidRDefault="00CB23ED" w:rsidP="00870681">
      <w:pPr>
        <w:pStyle w:val="InhaltSAA"/>
      </w:pP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CB23ED" w:rsidRPr="00733806" w14:paraId="7BEAD69D" w14:textId="77777777" w:rsidTr="00CB23ED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CB23ED" w:rsidRPr="00CB23ED" w14:paraId="48424736" w14:textId="77777777" w:rsidTr="00CB23ED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CB23ED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23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38869131" w:rsidR="002C5745" w:rsidRPr="00CB23ED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B23ED">
              <w:rPr>
                <w:rFonts w:eastAsia="Calibri"/>
                <w:sz w:val="22"/>
                <w:szCs w:val="22"/>
                <w:lang w:eastAsia="en-US"/>
              </w:rPr>
              <w:t>bereitstellen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7F7E664C" w14:textId="77777777" w:rsidR="00E70710" w:rsidRPr="00CB23ED" w:rsidRDefault="00E70710" w:rsidP="00E70710">
            <w:pPr>
              <w:pStyle w:val="ArbeitsvorbereitungPunkte"/>
              <w:numPr>
                <w:ilvl w:val="0"/>
                <w:numId w:val="13"/>
              </w:numPr>
              <w:rPr>
                <w:szCs w:val="22"/>
              </w:rPr>
            </w:pPr>
            <w:r w:rsidRPr="00CB23ED">
              <w:rPr>
                <w:szCs w:val="22"/>
              </w:rPr>
              <w:t>Arbeitstäglich in Betrieb genommenes RDG</w:t>
            </w:r>
          </w:p>
          <w:p w14:paraId="2F276500" w14:textId="16502B13" w:rsidR="00E70710" w:rsidRPr="00CB23ED" w:rsidRDefault="00E70710" w:rsidP="00E70710">
            <w:pPr>
              <w:pStyle w:val="ArbeitsvorbereitungPunkte"/>
              <w:numPr>
                <w:ilvl w:val="0"/>
                <w:numId w:val="13"/>
              </w:numPr>
              <w:rPr>
                <w:szCs w:val="22"/>
              </w:rPr>
            </w:pPr>
            <w:r w:rsidRPr="00CB23ED">
              <w:rPr>
                <w:szCs w:val="22"/>
              </w:rPr>
              <w:t>PSA</w:t>
            </w:r>
          </w:p>
          <w:p w14:paraId="4DF8437F" w14:textId="155A805A" w:rsidR="002C5745" w:rsidRPr="00CB23ED" w:rsidRDefault="00E70710" w:rsidP="00E70710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23ED">
              <w:rPr>
                <w:sz w:val="22"/>
                <w:szCs w:val="22"/>
              </w:rPr>
              <w:t>Desifor</w:t>
            </w:r>
            <w:proofErr w:type="spellEnd"/>
            <w:r w:rsidRPr="00CB23ED">
              <w:rPr>
                <w:sz w:val="22"/>
                <w:szCs w:val="22"/>
              </w:rPr>
              <w:t xml:space="preserve"> Quick Plus </w:t>
            </w:r>
            <w:proofErr w:type="spellStart"/>
            <w:r w:rsidRPr="00CB23ED">
              <w:rPr>
                <w:sz w:val="22"/>
                <w:szCs w:val="22"/>
              </w:rPr>
              <w:t>wipes</w:t>
            </w:r>
            <w:proofErr w:type="spellEnd"/>
          </w:p>
        </w:tc>
      </w:tr>
      <w:tr w:rsidR="00CB23ED" w:rsidRPr="00CB23ED" w14:paraId="5FD8864E" w14:textId="77777777" w:rsidTr="00CB23ED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8726E9" w:rsidRPr="00CB23ED" w:rsidRDefault="008726E9" w:rsidP="008726E9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23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77777777" w:rsidR="008726E9" w:rsidRPr="00CB23ED" w:rsidRDefault="008726E9" w:rsidP="008726E9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8726E9" w:rsidRPr="00CB23ED" w:rsidRDefault="008726E9" w:rsidP="008726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3ED" w:rsidRPr="00CB23ED" w14:paraId="2137D185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0A549DC" w14:textId="7E813211" w:rsidR="00E70710" w:rsidRPr="00CB23ED" w:rsidRDefault="00E70710" w:rsidP="00E70710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23ED">
              <w:rPr>
                <w:rFonts w:eastAsia="Calibri"/>
                <w:b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0F4980" w14:textId="789D25E5" w:rsidR="00E70710" w:rsidRPr="00CB23ED" w:rsidRDefault="00E70710" w:rsidP="00E70710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B23ED">
              <w:rPr>
                <w:rFonts w:eastAsia="Calibri"/>
                <w:sz w:val="22"/>
                <w:szCs w:val="22"/>
                <w:lang w:eastAsia="en-US"/>
              </w:rPr>
              <w:t>Maschinelle Reinigung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5FEC8973" w:rsidR="00E70710" w:rsidRPr="00CB23ED" w:rsidRDefault="00E70710" w:rsidP="00E70710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B23ED">
              <w:rPr>
                <w:sz w:val="22"/>
                <w:szCs w:val="22"/>
              </w:rPr>
              <w:t>Platzieren der Endoskop-Transportwannen</w:t>
            </w:r>
            <w:r w:rsidRPr="00CB23ED">
              <w:rPr>
                <w:b/>
                <w:sz w:val="22"/>
                <w:szCs w:val="22"/>
              </w:rPr>
              <w:t xml:space="preserve"> </w:t>
            </w:r>
            <w:r w:rsidRPr="00CB23ED">
              <w:rPr>
                <w:sz w:val="22"/>
                <w:szCs w:val="22"/>
              </w:rPr>
              <w:t>auf dem Beladewagen für Container</w:t>
            </w:r>
          </w:p>
        </w:tc>
      </w:tr>
      <w:tr w:rsidR="00CB23ED" w:rsidRPr="00CB23ED" w14:paraId="32378C97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5C89116" w14:textId="77777777" w:rsidR="00E70710" w:rsidRPr="00CB23ED" w:rsidRDefault="00E70710" w:rsidP="00E70710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72E244" w14:textId="43CADBDF" w:rsidR="00E70710" w:rsidRPr="00CB23ED" w:rsidRDefault="00E70710" w:rsidP="00E70710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45F2C68" w14:textId="39780DEA" w:rsidR="00E70710" w:rsidRPr="00CB23ED" w:rsidRDefault="00E70710" w:rsidP="00E70710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B23ED">
              <w:rPr>
                <w:sz w:val="22"/>
                <w:szCs w:val="22"/>
              </w:rPr>
              <w:t>Tür des RDG öffnen</w:t>
            </w:r>
          </w:p>
        </w:tc>
      </w:tr>
      <w:tr w:rsidR="00CB23ED" w:rsidRPr="00CB23ED" w14:paraId="4A6C9261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B24EDC" w14:textId="77777777" w:rsidR="00E70710" w:rsidRPr="00CB23ED" w:rsidRDefault="00E70710" w:rsidP="00E70710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2885A1E" w14:textId="6A24F1CD" w:rsidR="00E70710" w:rsidRPr="00CB23ED" w:rsidRDefault="00E70710" w:rsidP="00E70710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3F5DEAE" w14:textId="4DBAA14C" w:rsidR="00E70710" w:rsidRPr="00CB23ED" w:rsidRDefault="00E70710" w:rsidP="00E7071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Andocken des Transferwagens an das RDG</w:t>
            </w:r>
          </w:p>
        </w:tc>
      </w:tr>
      <w:tr w:rsidR="00CB23ED" w:rsidRPr="00CB23ED" w14:paraId="4A12752E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B5E96B5" w14:textId="77777777" w:rsidR="00E70710" w:rsidRPr="00CB23ED" w:rsidRDefault="00E70710" w:rsidP="00E70710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6C86D1B" w14:textId="77777777" w:rsidR="00E70710" w:rsidRPr="00CB23ED" w:rsidRDefault="00E70710" w:rsidP="00E70710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1D6BC287" w14:textId="0BCAD1E8" w:rsidR="00E70710" w:rsidRPr="00CB23ED" w:rsidRDefault="00E70710" w:rsidP="00E7071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Einbringen des Beladewagens in das RDG, entfernen des Transferwagens und Tür schließen</w:t>
            </w:r>
          </w:p>
        </w:tc>
      </w:tr>
      <w:tr w:rsidR="00CB23ED" w:rsidRPr="00CB23ED" w14:paraId="31AC1C11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16AFA9" w14:textId="77777777" w:rsidR="00E70710" w:rsidRPr="00CB23ED" w:rsidRDefault="00E70710" w:rsidP="00E70710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5DEEB1" w14:textId="77777777" w:rsidR="00E70710" w:rsidRPr="00CB23ED" w:rsidRDefault="00E70710" w:rsidP="00E70710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1E9ABF5D" w14:textId="714E9C74" w:rsidR="00E70710" w:rsidRPr="00CB23ED" w:rsidRDefault="00E70710" w:rsidP="00E7071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Die Programmauswahl erfolgt automatisch über die Wagenkennung bei Verwendung de</w:t>
            </w:r>
            <w:r w:rsidR="005663C3">
              <w:rPr>
                <w:sz w:val="22"/>
                <w:szCs w:val="22"/>
              </w:rPr>
              <w:t>r</w:t>
            </w:r>
            <w:r w:rsidRPr="00CB23ED">
              <w:rPr>
                <w:sz w:val="22"/>
                <w:szCs w:val="22"/>
              </w:rPr>
              <w:t xml:space="preserve"> </w:t>
            </w:r>
            <w:r w:rsidRPr="005663C3">
              <w:rPr>
                <w:sz w:val="22"/>
                <w:szCs w:val="22"/>
              </w:rPr>
              <w:t xml:space="preserve">Beladewagen </w:t>
            </w:r>
            <w:r w:rsidR="00534EC7" w:rsidRPr="005663C3">
              <w:rPr>
                <w:sz w:val="22"/>
                <w:szCs w:val="22"/>
              </w:rPr>
              <w:t>C 1265</w:t>
            </w:r>
            <w:r w:rsidR="005663C3" w:rsidRPr="005663C3">
              <w:rPr>
                <w:sz w:val="22"/>
                <w:szCs w:val="22"/>
              </w:rPr>
              <w:t xml:space="preserve"> oder C 740</w:t>
            </w:r>
          </w:p>
        </w:tc>
      </w:tr>
      <w:tr w:rsidR="00CB23ED" w:rsidRPr="00CB23ED" w14:paraId="06638DE4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D381F74" w14:textId="77777777" w:rsidR="00E70710" w:rsidRPr="00CB23ED" w:rsidRDefault="00E70710" w:rsidP="00E70710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D1B6030" w14:textId="265D320C" w:rsidR="00E70710" w:rsidRPr="00CB23ED" w:rsidRDefault="00E70710" w:rsidP="00E70710">
            <w:pPr>
              <w:ind w:left="141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E45CA02" w14:textId="728C4FF1" w:rsidR="00E70710" w:rsidRPr="00CB23ED" w:rsidRDefault="00E70710" w:rsidP="00E7071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Containerprogramm starten</w:t>
            </w:r>
          </w:p>
        </w:tc>
      </w:tr>
      <w:tr w:rsidR="00CB23ED" w:rsidRPr="00CB23ED" w14:paraId="70208C62" w14:textId="77777777" w:rsidTr="004763C5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7E43C17F" w14:textId="77777777" w:rsidR="00E70710" w:rsidRPr="00CB23ED" w:rsidRDefault="00E70710" w:rsidP="00E70710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08632485" w14:textId="77777777" w:rsidR="00E70710" w:rsidRPr="00CB23ED" w:rsidRDefault="00E70710" w:rsidP="00E7071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5E7CADB3" w14:textId="0BE3C777" w:rsidR="00E70710" w:rsidRPr="00CB23ED" w:rsidRDefault="00E70710" w:rsidP="00E7071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Wischdesinfektion der Berührungsflächen am RDG und der Oberfläche des Transferwagens</w:t>
            </w:r>
          </w:p>
        </w:tc>
      </w:tr>
      <w:tr w:rsidR="00CB23ED" w:rsidRPr="00CB23ED" w14:paraId="311469F2" w14:textId="77777777" w:rsidTr="004763C5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56DB095" w14:textId="71003E46" w:rsidR="00E70710" w:rsidRPr="004763C5" w:rsidRDefault="004763C5" w:rsidP="004763C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0C1C3918" w14:textId="0D5F8289" w:rsidR="00E70710" w:rsidRPr="00CB23ED" w:rsidRDefault="00E70710" w:rsidP="00E7071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  <w:tcMar>
              <w:right w:w="28" w:type="dxa"/>
            </w:tcMar>
          </w:tcPr>
          <w:p w14:paraId="75BB64BC" w14:textId="015B570D" w:rsidR="00E70710" w:rsidRPr="004763C5" w:rsidRDefault="00E70710" w:rsidP="004763C5">
            <w:pPr>
              <w:rPr>
                <w:sz w:val="22"/>
                <w:szCs w:val="22"/>
              </w:rPr>
            </w:pPr>
          </w:p>
        </w:tc>
      </w:tr>
      <w:tr w:rsidR="004763C5" w:rsidRPr="00CB23ED" w14:paraId="1705F032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E0E7DF8" w14:textId="77777777" w:rsidR="004763C5" w:rsidRPr="00CB23ED" w:rsidRDefault="004763C5" w:rsidP="00E70710">
            <w:pPr>
              <w:ind w:left="708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6D037FAA" w14:textId="0EF80974" w:rsidR="004763C5" w:rsidRPr="00CB23ED" w:rsidRDefault="004763C5" w:rsidP="004763C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B23ED">
              <w:rPr>
                <w:sz w:val="22"/>
                <w:szCs w:val="22"/>
              </w:rPr>
              <w:t xml:space="preserve">Nach </w:t>
            </w:r>
            <w:r w:rsidRPr="004763C5">
              <w:rPr>
                <w:rFonts w:eastAsia="Calibri"/>
                <w:sz w:val="22"/>
                <w:szCs w:val="22"/>
                <w:lang w:eastAsia="en-US"/>
              </w:rPr>
              <w:t>Programmende</w:t>
            </w:r>
            <w:r w:rsidRPr="00CB23ED">
              <w:rPr>
                <w:sz w:val="22"/>
                <w:szCs w:val="22"/>
              </w:rPr>
              <w:t xml:space="preserve"> in der Kammer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827507C" w14:textId="77777777" w:rsidR="004763C5" w:rsidRPr="00CB23ED" w:rsidRDefault="004763C5" w:rsidP="004763C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Vorsichtiges Kippen der Endoskop-Transportwannen, um in den Vertiefungen des Griffrandes gesammeltes Wasser ablaufen kann</w:t>
            </w:r>
          </w:p>
          <w:p w14:paraId="3A457E2A" w14:textId="074778D2" w:rsidR="004763C5" w:rsidRPr="00CB23ED" w:rsidRDefault="004763C5" w:rsidP="004763C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Trocknen der Endoskop-Transportwannen mit einem fusselfreiem Tuch</w:t>
            </w:r>
          </w:p>
        </w:tc>
      </w:tr>
      <w:tr w:rsidR="00CB23ED" w:rsidRPr="00CB23ED" w14:paraId="1246DE5B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A85A25F" w14:textId="7A8A5B43" w:rsidR="00E70710" w:rsidRPr="00CB23ED" w:rsidRDefault="00E70710" w:rsidP="00E70710">
            <w:pPr>
              <w:ind w:left="708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3B2D5C1" w14:textId="74B53641" w:rsidR="00E70710" w:rsidRPr="00CB23ED" w:rsidRDefault="004763C5" w:rsidP="004763C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B23ED">
              <w:rPr>
                <w:sz w:val="22"/>
                <w:szCs w:val="22"/>
              </w:rPr>
              <w:t>Entnahme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EBF0C47" w14:textId="5ECEB37D" w:rsidR="00E70710" w:rsidRPr="00CB23ED" w:rsidRDefault="00D93076" w:rsidP="00E7071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93076">
              <w:rPr>
                <w:szCs w:val="22"/>
              </w:rPr>
              <w:t>SAA_KPR_TSM_RED_09</w:t>
            </w:r>
          </w:p>
        </w:tc>
      </w:tr>
      <w:tr w:rsidR="00CB23ED" w:rsidRPr="00CB23ED" w14:paraId="64912A33" w14:textId="77777777" w:rsidTr="00CB23ED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43CD0560" w14:textId="7F10E372" w:rsidR="00E70710" w:rsidRPr="00CB23ED" w:rsidRDefault="00E70710" w:rsidP="00E70710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single" w:sz="4" w:space="0" w:color="auto"/>
            </w:tcBorders>
          </w:tcPr>
          <w:p w14:paraId="2B54162F" w14:textId="505F8D59" w:rsidR="00E70710" w:rsidRPr="00CB23ED" w:rsidRDefault="004763C5" w:rsidP="00D9307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B23ED">
              <w:rPr>
                <w:sz w:val="22"/>
                <w:szCs w:val="22"/>
              </w:rPr>
              <w:t>Bereitstellen</w:t>
            </w: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53E3C88A" w14:textId="7CBE7A8D" w:rsidR="00E70710" w:rsidRPr="00CB23ED" w:rsidRDefault="00E70710" w:rsidP="00E70710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B23ED">
              <w:rPr>
                <w:sz w:val="22"/>
                <w:szCs w:val="22"/>
              </w:rPr>
              <w:t>im Endobox Zureichewagen für die weitere Verwendung.</w:t>
            </w:r>
          </w:p>
        </w:tc>
      </w:tr>
    </w:tbl>
    <w:p w14:paraId="62A935E9" w14:textId="77777777" w:rsidR="00004013" w:rsidRDefault="00004013" w:rsidP="001317A6">
      <w:pPr>
        <w:pStyle w:val="InhaltSAA"/>
        <w:rPr>
          <w:b/>
          <w:bCs/>
        </w:rPr>
      </w:pPr>
    </w:p>
    <w:sectPr w:rsidR="00004013" w:rsidSect="008B3CFF">
      <w:headerReference w:type="default" r:id="rId9"/>
      <w:footerReference w:type="default" r:id="rId10"/>
      <w:pgSz w:w="11906" w:h="16838" w:code="9"/>
      <w:pgMar w:top="945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B411" w14:textId="77777777" w:rsidR="00132726" w:rsidRDefault="00132726">
      <w:pPr>
        <w:pStyle w:val="Kopfzeile"/>
      </w:pPr>
      <w:r>
        <w:separator/>
      </w:r>
    </w:p>
  </w:endnote>
  <w:endnote w:type="continuationSeparator" w:id="0">
    <w:p w14:paraId="1C7AC1A2" w14:textId="77777777" w:rsidR="00132726" w:rsidRDefault="0013272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4763C5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20708886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E954F5">
            <w:rPr>
              <w:noProof/>
              <w:sz w:val="16"/>
              <w:szCs w:val="16"/>
            </w:rPr>
            <w:t>SAA_KPR_TLM_MRD_07_01_Masch_RuD_Transportwannen_Endobox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4763C5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4C0491B7" w:rsidR="00330D8B" w:rsidRDefault="00E75BA3" w:rsidP="0004518C">
          <w:pPr>
            <w:rPr>
              <w:sz w:val="18"/>
            </w:rPr>
          </w:pPr>
          <w:r>
            <w:rPr>
              <w:sz w:val="18"/>
            </w:rPr>
            <w:t>01.06.2022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4763C5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4763C5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4CC9E18F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E954F5">
            <w:rPr>
              <w:noProof/>
              <w:sz w:val="18"/>
            </w:rPr>
            <w:t>19.10.2022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3673" w14:textId="77777777" w:rsidR="00132726" w:rsidRDefault="00132726">
      <w:pPr>
        <w:pStyle w:val="Kopfzeile"/>
      </w:pPr>
      <w:r>
        <w:separator/>
      </w:r>
    </w:p>
  </w:footnote>
  <w:footnote w:type="continuationSeparator" w:id="0">
    <w:p w14:paraId="27FCFF3C" w14:textId="77777777" w:rsidR="00132726" w:rsidRDefault="0013272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:rsidRPr="00CB23ED" w14:paraId="745E246D" w14:textId="77777777" w:rsidTr="007458E8">
      <w:trPr>
        <w:trHeight w:val="400"/>
      </w:trPr>
      <w:tc>
        <w:tcPr>
          <w:tcW w:w="2409" w:type="dxa"/>
          <w:vMerge w:val="restart"/>
        </w:tcPr>
        <w:p w14:paraId="4932BF3A" w14:textId="7BC3BF27" w:rsidR="00330D8B" w:rsidRPr="00CB23ED" w:rsidRDefault="00DB5F1D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22"/>
              <w:szCs w:val="22"/>
            </w:rPr>
          </w:pPr>
          <w:r>
            <w:rPr>
              <w:noProof/>
            </w:rPr>
            <w:pict w14:anchorId="184074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7" type="#_x0000_t75" style="width:99.4pt;height:72.5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CB23ED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CB23ED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52617A6" w14:textId="5770AC86" w:rsidR="00330D8B" w:rsidRPr="00CB23ED" w:rsidRDefault="00330D8B" w:rsidP="004A5A05">
          <w:pPr>
            <w:jc w:val="center"/>
            <w:rPr>
              <w:sz w:val="22"/>
              <w:szCs w:val="22"/>
            </w:rPr>
          </w:pPr>
          <w:r w:rsidRPr="00CB23ED">
            <w:rPr>
              <w:sz w:val="22"/>
              <w:szCs w:val="22"/>
            </w:rPr>
            <w:t>Sterilisationsmodul E</w:t>
          </w:r>
          <w:r w:rsidR="00DB5F1D">
            <w:rPr>
              <w:sz w:val="22"/>
              <w:szCs w:val="22"/>
            </w:rPr>
            <w:t>insLaz 72/180</w:t>
          </w:r>
        </w:p>
        <w:p w14:paraId="7165EBC8" w14:textId="77777777" w:rsidR="00330D8B" w:rsidRPr="00CB23ED" w:rsidRDefault="00330D8B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E134580" w14:textId="20DE5AAA" w:rsidR="00330D8B" w:rsidRPr="00CB23ED" w:rsidRDefault="000D0006" w:rsidP="0028149B">
          <w:pPr>
            <w:jc w:val="right"/>
            <w:rPr>
              <w:b/>
              <w:sz w:val="22"/>
              <w:szCs w:val="22"/>
            </w:rPr>
          </w:pPr>
          <w:r w:rsidRPr="00CB23ED">
            <w:rPr>
              <w:b/>
              <w:sz w:val="18"/>
              <w:szCs w:val="18"/>
            </w:rPr>
            <w:t>SAA_KPR_TLM_MRD_0</w:t>
          </w:r>
          <w:r w:rsidR="00E70710" w:rsidRPr="00CB23ED">
            <w:rPr>
              <w:b/>
              <w:sz w:val="18"/>
              <w:szCs w:val="18"/>
            </w:rPr>
            <w:t>7</w:t>
          </w:r>
        </w:p>
      </w:tc>
    </w:tr>
    <w:tr w:rsidR="00330D8B" w:rsidRPr="00CB23ED" w14:paraId="68432458" w14:textId="77777777" w:rsidTr="007458E8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Pr="00CB23ED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CB23ED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CB23ED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6CEC5A11" w14:textId="77777777" w:rsidR="00330D8B" w:rsidRPr="00CB23ED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CB23ED" w:rsidRDefault="00330D8B" w:rsidP="0096675D">
          <w:pPr>
            <w:pStyle w:val="berschrift31"/>
            <w:rPr>
              <w:sz w:val="22"/>
              <w:szCs w:val="22"/>
            </w:rPr>
          </w:pPr>
        </w:p>
      </w:tc>
    </w:tr>
    <w:tr w:rsidR="00330D8B" w:rsidRPr="00CB23ED" w14:paraId="42861880" w14:textId="77777777" w:rsidTr="007458E8">
      <w:trPr>
        <w:trHeight w:hRule="exact" w:val="544"/>
      </w:trPr>
      <w:tc>
        <w:tcPr>
          <w:tcW w:w="2409" w:type="dxa"/>
          <w:vMerge/>
        </w:tcPr>
        <w:p w14:paraId="72D642BF" w14:textId="77777777" w:rsidR="00330D8B" w:rsidRPr="00CB23ED" w:rsidRDefault="00330D8B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</w:tcBorders>
        </w:tcPr>
        <w:p w14:paraId="03B49330" w14:textId="77777777" w:rsidR="00E70710" w:rsidRPr="00CB23ED" w:rsidRDefault="00E70710" w:rsidP="00E70710">
          <w:pPr>
            <w:pStyle w:val="berschrift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CB23ED">
            <w:rPr>
              <w:rFonts w:ascii="Times New Roman" w:hAnsi="Times New Roman"/>
              <w:bCs/>
              <w:sz w:val="22"/>
              <w:szCs w:val="22"/>
            </w:rPr>
            <w:t>Maschinelle Reinigung Desinfektion</w:t>
          </w:r>
        </w:p>
        <w:p w14:paraId="417F574D" w14:textId="5A32561C" w:rsidR="00E70710" w:rsidRPr="00CB23ED" w:rsidRDefault="00E70710" w:rsidP="00E70710">
          <w:pPr>
            <w:pStyle w:val="berschrift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CB23ED">
            <w:rPr>
              <w:rFonts w:ascii="Times New Roman" w:hAnsi="Times New Roman"/>
              <w:b w:val="0"/>
              <w:bCs/>
              <w:sz w:val="22"/>
              <w:szCs w:val="22"/>
            </w:rPr>
            <w:t>Endoskop-Transportwanne Endobox</w:t>
          </w:r>
        </w:p>
        <w:p w14:paraId="39FEB393" w14:textId="754C1AFF" w:rsidR="00330D8B" w:rsidRPr="00CB23ED" w:rsidRDefault="00330D8B" w:rsidP="000D0006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/>
        </w:tcPr>
        <w:p w14:paraId="7B3BDC79" w14:textId="77777777" w:rsidR="00330D8B" w:rsidRPr="00CB23ED" w:rsidRDefault="00330D8B" w:rsidP="0096675D">
          <w:pPr>
            <w:pStyle w:val="berschrift31"/>
            <w:rPr>
              <w:sz w:val="22"/>
              <w:szCs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5A08"/>
    <w:multiLevelType w:val="hybridMultilevel"/>
    <w:tmpl w:val="8D58F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349DF"/>
    <w:multiLevelType w:val="hybridMultilevel"/>
    <w:tmpl w:val="3BB620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095C76"/>
    <w:multiLevelType w:val="hybridMultilevel"/>
    <w:tmpl w:val="AE2077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6C8749A"/>
    <w:multiLevelType w:val="hybridMultilevel"/>
    <w:tmpl w:val="03507F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C1539"/>
    <w:multiLevelType w:val="hybridMultilevel"/>
    <w:tmpl w:val="BA9C7134"/>
    <w:lvl w:ilvl="0" w:tplc="847E3C76">
      <w:start w:val="1"/>
      <w:numFmt w:val="bullet"/>
      <w:pStyle w:val="ArbeitsvorbereitungAufgezhl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B7DA4"/>
    <w:multiLevelType w:val="hybridMultilevel"/>
    <w:tmpl w:val="B6289C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1802040">
    <w:abstractNumId w:val="0"/>
  </w:num>
  <w:num w:numId="2" w16cid:durableId="1329022026">
    <w:abstractNumId w:val="14"/>
  </w:num>
  <w:num w:numId="3" w16cid:durableId="688680620">
    <w:abstractNumId w:val="15"/>
  </w:num>
  <w:num w:numId="4" w16cid:durableId="1235699757">
    <w:abstractNumId w:val="5"/>
  </w:num>
  <w:num w:numId="5" w16cid:durableId="581523397">
    <w:abstractNumId w:val="3"/>
    <w:lvlOverride w:ilvl="0">
      <w:startOverride w:val="1"/>
    </w:lvlOverride>
  </w:num>
  <w:num w:numId="6" w16cid:durableId="454099848">
    <w:abstractNumId w:val="3"/>
    <w:lvlOverride w:ilvl="0">
      <w:startOverride w:val="1"/>
    </w:lvlOverride>
  </w:num>
  <w:num w:numId="7" w16cid:durableId="77338406">
    <w:abstractNumId w:val="11"/>
  </w:num>
  <w:num w:numId="8" w16cid:durableId="694890398">
    <w:abstractNumId w:val="3"/>
  </w:num>
  <w:num w:numId="9" w16cid:durableId="131338520">
    <w:abstractNumId w:val="9"/>
  </w:num>
  <w:num w:numId="10" w16cid:durableId="415253847">
    <w:abstractNumId w:val="3"/>
    <w:lvlOverride w:ilvl="0">
      <w:startOverride w:val="1"/>
    </w:lvlOverride>
  </w:num>
  <w:num w:numId="11" w16cid:durableId="688144419">
    <w:abstractNumId w:val="3"/>
    <w:lvlOverride w:ilvl="0">
      <w:startOverride w:val="1"/>
    </w:lvlOverride>
  </w:num>
  <w:num w:numId="12" w16cid:durableId="250043457">
    <w:abstractNumId w:val="6"/>
  </w:num>
  <w:num w:numId="13" w16cid:durableId="1899970157">
    <w:abstractNumId w:val="8"/>
  </w:num>
  <w:num w:numId="14" w16cid:durableId="1129468054">
    <w:abstractNumId w:val="7"/>
  </w:num>
  <w:num w:numId="15" w16cid:durableId="37240098">
    <w:abstractNumId w:val="1"/>
  </w:num>
  <w:num w:numId="16" w16cid:durableId="1504660265">
    <w:abstractNumId w:val="10"/>
  </w:num>
  <w:num w:numId="17" w16cid:durableId="1702901080">
    <w:abstractNumId w:val="18"/>
  </w:num>
  <w:num w:numId="18" w16cid:durableId="949125023">
    <w:abstractNumId w:val="16"/>
  </w:num>
  <w:num w:numId="19" w16cid:durableId="384181098">
    <w:abstractNumId w:val="2"/>
  </w:num>
  <w:num w:numId="20" w16cid:durableId="1720124655">
    <w:abstractNumId w:val="12"/>
  </w:num>
  <w:num w:numId="21" w16cid:durableId="1807355119">
    <w:abstractNumId w:val="17"/>
  </w:num>
  <w:num w:numId="22" w16cid:durableId="643510979">
    <w:abstractNumId w:val="13"/>
  </w:num>
  <w:num w:numId="23" w16cid:durableId="69658656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013"/>
    <w:rsid w:val="00004C08"/>
    <w:rsid w:val="00011711"/>
    <w:rsid w:val="000369F0"/>
    <w:rsid w:val="0004518C"/>
    <w:rsid w:val="00045C84"/>
    <w:rsid w:val="00051247"/>
    <w:rsid w:val="00051A55"/>
    <w:rsid w:val="000540D5"/>
    <w:rsid w:val="00054C6A"/>
    <w:rsid w:val="000639E2"/>
    <w:rsid w:val="00071749"/>
    <w:rsid w:val="00075FA4"/>
    <w:rsid w:val="00087F63"/>
    <w:rsid w:val="00094419"/>
    <w:rsid w:val="000B6923"/>
    <w:rsid w:val="000B75AD"/>
    <w:rsid w:val="000C2B06"/>
    <w:rsid w:val="000D0006"/>
    <w:rsid w:val="000E653A"/>
    <w:rsid w:val="000F1FB7"/>
    <w:rsid w:val="000F3DAD"/>
    <w:rsid w:val="000F5448"/>
    <w:rsid w:val="000F6F56"/>
    <w:rsid w:val="000F7406"/>
    <w:rsid w:val="0010045B"/>
    <w:rsid w:val="001317A6"/>
    <w:rsid w:val="00132726"/>
    <w:rsid w:val="00140F7E"/>
    <w:rsid w:val="00143FDC"/>
    <w:rsid w:val="001628F7"/>
    <w:rsid w:val="00165E61"/>
    <w:rsid w:val="00172D7E"/>
    <w:rsid w:val="00197576"/>
    <w:rsid w:val="001A7510"/>
    <w:rsid w:val="001B3175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39F4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46849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07A1"/>
    <w:rsid w:val="003E09C7"/>
    <w:rsid w:val="003E1438"/>
    <w:rsid w:val="003E4BA4"/>
    <w:rsid w:val="003F5082"/>
    <w:rsid w:val="004039B8"/>
    <w:rsid w:val="00406663"/>
    <w:rsid w:val="00416D3B"/>
    <w:rsid w:val="00430D21"/>
    <w:rsid w:val="004503AE"/>
    <w:rsid w:val="0045078F"/>
    <w:rsid w:val="00457AE8"/>
    <w:rsid w:val="004660CF"/>
    <w:rsid w:val="00473F2C"/>
    <w:rsid w:val="00475F54"/>
    <w:rsid w:val="004763C5"/>
    <w:rsid w:val="00482A2E"/>
    <w:rsid w:val="00484BB8"/>
    <w:rsid w:val="004A5A05"/>
    <w:rsid w:val="004B59B8"/>
    <w:rsid w:val="004B6231"/>
    <w:rsid w:val="004D4467"/>
    <w:rsid w:val="004E28A1"/>
    <w:rsid w:val="004E481E"/>
    <w:rsid w:val="004F0C66"/>
    <w:rsid w:val="004F2E56"/>
    <w:rsid w:val="004F3331"/>
    <w:rsid w:val="005201D0"/>
    <w:rsid w:val="005254B7"/>
    <w:rsid w:val="00534EC7"/>
    <w:rsid w:val="005522A8"/>
    <w:rsid w:val="00555B94"/>
    <w:rsid w:val="00560F13"/>
    <w:rsid w:val="005618B3"/>
    <w:rsid w:val="005622B2"/>
    <w:rsid w:val="005663C3"/>
    <w:rsid w:val="00581B99"/>
    <w:rsid w:val="00581EA9"/>
    <w:rsid w:val="00592563"/>
    <w:rsid w:val="005B0876"/>
    <w:rsid w:val="005C1A5F"/>
    <w:rsid w:val="005C36CA"/>
    <w:rsid w:val="005C37FA"/>
    <w:rsid w:val="005D3B2C"/>
    <w:rsid w:val="005D654C"/>
    <w:rsid w:val="005E1EEE"/>
    <w:rsid w:val="005E7845"/>
    <w:rsid w:val="005F3743"/>
    <w:rsid w:val="005F598D"/>
    <w:rsid w:val="0060743D"/>
    <w:rsid w:val="0062307E"/>
    <w:rsid w:val="00636C01"/>
    <w:rsid w:val="00640CC2"/>
    <w:rsid w:val="00644611"/>
    <w:rsid w:val="006548EB"/>
    <w:rsid w:val="0065705A"/>
    <w:rsid w:val="0065720B"/>
    <w:rsid w:val="00665972"/>
    <w:rsid w:val="00691679"/>
    <w:rsid w:val="006947AD"/>
    <w:rsid w:val="00694D99"/>
    <w:rsid w:val="006A52B0"/>
    <w:rsid w:val="006C1D8F"/>
    <w:rsid w:val="006D1C85"/>
    <w:rsid w:val="006E6953"/>
    <w:rsid w:val="006F4848"/>
    <w:rsid w:val="00701EAA"/>
    <w:rsid w:val="00702391"/>
    <w:rsid w:val="0070261C"/>
    <w:rsid w:val="00703C3A"/>
    <w:rsid w:val="007214F9"/>
    <w:rsid w:val="00725B09"/>
    <w:rsid w:val="00734107"/>
    <w:rsid w:val="007458E8"/>
    <w:rsid w:val="00760479"/>
    <w:rsid w:val="00766828"/>
    <w:rsid w:val="007717C1"/>
    <w:rsid w:val="00780AB3"/>
    <w:rsid w:val="00784E26"/>
    <w:rsid w:val="0078531F"/>
    <w:rsid w:val="007A0C89"/>
    <w:rsid w:val="007B10F3"/>
    <w:rsid w:val="007B1F45"/>
    <w:rsid w:val="007B267F"/>
    <w:rsid w:val="007C46CD"/>
    <w:rsid w:val="007E0590"/>
    <w:rsid w:val="007F7E19"/>
    <w:rsid w:val="0080481F"/>
    <w:rsid w:val="00805C52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26E9"/>
    <w:rsid w:val="00873FB8"/>
    <w:rsid w:val="00881BEB"/>
    <w:rsid w:val="00882CDE"/>
    <w:rsid w:val="00887E03"/>
    <w:rsid w:val="00892FA7"/>
    <w:rsid w:val="008A238B"/>
    <w:rsid w:val="008A5E20"/>
    <w:rsid w:val="008B3CFF"/>
    <w:rsid w:val="008D5C6F"/>
    <w:rsid w:val="008E45FA"/>
    <w:rsid w:val="008F090E"/>
    <w:rsid w:val="008F269E"/>
    <w:rsid w:val="008F26B3"/>
    <w:rsid w:val="008F431B"/>
    <w:rsid w:val="008F482C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911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14DC"/>
    <w:rsid w:val="00A32C9F"/>
    <w:rsid w:val="00A36DDA"/>
    <w:rsid w:val="00A40DE5"/>
    <w:rsid w:val="00A427C8"/>
    <w:rsid w:val="00A639AC"/>
    <w:rsid w:val="00A72F7F"/>
    <w:rsid w:val="00A81E7A"/>
    <w:rsid w:val="00A84A13"/>
    <w:rsid w:val="00A86143"/>
    <w:rsid w:val="00A9213D"/>
    <w:rsid w:val="00AA7EF0"/>
    <w:rsid w:val="00AB270F"/>
    <w:rsid w:val="00AB5433"/>
    <w:rsid w:val="00AB6853"/>
    <w:rsid w:val="00AB6CC5"/>
    <w:rsid w:val="00AD52CC"/>
    <w:rsid w:val="00AD5F23"/>
    <w:rsid w:val="00AE2537"/>
    <w:rsid w:val="00AE26E6"/>
    <w:rsid w:val="00AE7255"/>
    <w:rsid w:val="00B22B22"/>
    <w:rsid w:val="00B25201"/>
    <w:rsid w:val="00B26BB4"/>
    <w:rsid w:val="00B34531"/>
    <w:rsid w:val="00B40DC3"/>
    <w:rsid w:val="00B47FD9"/>
    <w:rsid w:val="00B60068"/>
    <w:rsid w:val="00B61A4D"/>
    <w:rsid w:val="00B62F40"/>
    <w:rsid w:val="00B8332E"/>
    <w:rsid w:val="00B83963"/>
    <w:rsid w:val="00B907BD"/>
    <w:rsid w:val="00B90A5D"/>
    <w:rsid w:val="00BA1531"/>
    <w:rsid w:val="00BA3DCC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4258A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156E"/>
    <w:rsid w:val="00C96E01"/>
    <w:rsid w:val="00CA3AEC"/>
    <w:rsid w:val="00CA797C"/>
    <w:rsid w:val="00CB23ED"/>
    <w:rsid w:val="00CC27A8"/>
    <w:rsid w:val="00CC671B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3076"/>
    <w:rsid w:val="00D97860"/>
    <w:rsid w:val="00D97F3E"/>
    <w:rsid w:val="00DA3472"/>
    <w:rsid w:val="00DB5F1D"/>
    <w:rsid w:val="00DB7604"/>
    <w:rsid w:val="00DD18B4"/>
    <w:rsid w:val="00DD7AC0"/>
    <w:rsid w:val="00DE4E15"/>
    <w:rsid w:val="00E018B3"/>
    <w:rsid w:val="00E14BD9"/>
    <w:rsid w:val="00E14C6F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0710"/>
    <w:rsid w:val="00E724A2"/>
    <w:rsid w:val="00E7541B"/>
    <w:rsid w:val="00E75BA3"/>
    <w:rsid w:val="00E85EFA"/>
    <w:rsid w:val="00E9248A"/>
    <w:rsid w:val="00E94ADF"/>
    <w:rsid w:val="00E954F5"/>
    <w:rsid w:val="00E96BF2"/>
    <w:rsid w:val="00EA37DA"/>
    <w:rsid w:val="00EB3636"/>
    <w:rsid w:val="00ED40B8"/>
    <w:rsid w:val="00EF16B6"/>
    <w:rsid w:val="00EF1E6E"/>
    <w:rsid w:val="00EF3E69"/>
    <w:rsid w:val="00EF4B68"/>
    <w:rsid w:val="00EF5AFF"/>
    <w:rsid w:val="00F056C3"/>
    <w:rsid w:val="00F05B36"/>
    <w:rsid w:val="00F107B7"/>
    <w:rsid w:val="00F15E0D"/>
    <w:rsid w:val="00F17320"/>
    <w:rsid w:val="00F226D0"/>
    <w:rsid w:val="00F34100"/>
    <w:rsid w:val="00F34BEC"/>
    <w:rsid w:val="00F35394"/>
    <w:rsid w:val="00F35D92"/>
    <w:rsid w:val="00F36CEF"/>
    <w:rsid w:val="00F4414F"/>
    <w:rsid w:val="00F47690"/>
    <w:rsid w:val="00F537D3"/>
    <w:rsid w:val="00F551DF"/>
    <w:rsid w:val="00F652C1"/>
    <w:rsid w:val="00F7313A"/>
    <w:rsid w:val="00F94218"/>
    <w:rsid w:val="00FA2BCD"/>
    <w:rsid w:val="00FB5F07"/>
    <w:rsid w:val="00FC7DB8"/>
    <w:rsid w:val="00FD3C54"/>
    <w:rsid w:val="00FD71C3"/>
    <w:rsid w:val="00FE02DC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AD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paragraph" w:styleId="berschrift1">
    <w:name w:val="heading 1"/>
    <w:basedOn w:val="Standard"/>
    <w:next w:val="Standard"/>
    <w:link w:val="berschrift1Zchn"/>
    <w:qFormat/>
    <w:locked/>
    <w:rsid w:val="00E70710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character" w:customStyle="1" w:styleId="berschrift1Zchn">
    <w:name w:val="Überschrift 1 Zchn"/>
    <w:link w:val="berschrift1"/>
    <w:rsid w:val="00E70710"/>
    <w:rPr>
      <w:rFonts w:ascii="Arial" w:hAnsi="Arial"/>
      <w:b/>
      <w:sz w:val="24"/>
    </w:rPr>
  </w:style>
  <w:style w:type="paragraph" w:customStyle="1" w:styleId="ArbeitsvorbereitungAufgezhlt">
    <w:name w:val="Arbeitsvorbereitung Aufgezählt"/>
    <w:basedOn w:val="ArbeitsvorbereitungUnterpunkte"/>
    <w:rsid w:val="00E70710"/>
    <w:pPr>
      <w:numPr>
        <w:ilvl w:val="0"/>
        <w:numId w:val="21"/>
      </w:numPr>
    </w:pPr>
  </w:style>
  <w:style w:type="paragraph" w:customStyle="1" w:styleId="60TextWarnhinweis">
    <w:name w:val="60 Text Warnhinweis"/>
    <w:basedOn w:val="Standard"/>
    <w:qFormat/>
    <w:rsid w:val="00CB23ED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CB23ED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00150-898D-4408-9B76-ECC0EBD058B1}"/>
</file>

<file path=customXml/itemProps2.xml><?xml version="1.0" encoding="utf-8"?>
<ds:datastoreItem xmlns:ds="http://schemas.openxmlformats.org/officeDocument/2006/customXml" ds:itemID="{22007BEA-AB94-4572-B57E-F5A4C2872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/>
  <cp:keywords/>
  <dc:description/>
  <cp:lastModifiedBy/>
  <cp:revision>1</cp:revision>
  <cp:lastPrinted>2011-07-21T12:16:00Z</cp:lastPrinted>
  <dcterms:created xsi:type="dcterms:W3CDTF">2022-10-19T10:32:00Z</dcterms:created>
  <dcterms:modified xsi:type="dcterms:W3CDTF">2022-10-19T10:32:00Z</dcterms:modified>
</cp:coreProperties>
</file>