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4B6580" w14:paraId="0A26A8EA" w14:textId="77777777" w:rsidTr="00746A57">
        <w:tc>
          <w:tcPr>
            <w:tcW w:w="9072" w:type="dxa"/>
            <w:gridSpan w:val="2"/>
            <w:vAlign w:val="center"/>
          </w:tcPr>
          <w:p w14:paraId="75E26AC3" w14:textId="77777777" w:rsidR="002C5745" w:rsidRPr="004B6580" w:rsidRDefault="002C5745" w:rsidP="007321A2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Stammblatt</w:t>
            </w:r>
          </w:p>
        </w:tc>
      </w:tr>
      <w:tr w:rsidR="002C5745" w:rsidRPr="004B6580" w14:paraId="494313A3" w14:textId="77777777" w:rsidTr="00746A57">
        <w:tc>
          <w:tcPr>
            <w:tcW w:w="3686" w:type="dxa"/>
            <w:vAlign w:val="center"/>
          </w:tcPr>
          <w:p w14:paraId="082AC60B" w14:textId="77777777" w:rsidR="002C5745" w:rsidRPr="00B95DA6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95DA6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0AE676D7" w:rsidR="002C5745" w:rsidRPr="00B95DA6" w:rsidRDefault="002C5745" w:rsidP="00082FFC">
            <w:pPr>
              <w:rPr>
                <w:sz w:val="22"/>
                <w:szCs w:val="22"/>
              </w:rPr>
            </w:pPr>
            <w:r w:rsidRPr="00B95DA6">
              <w:rPr>
                <w:sz w:val="22"/>
                <w:szCs w:val="22"/>
              </w:rPr>
              <w:t xml:space="preserve">Manuelle </w:t>
            </w:r>
            <w:r w:rsidR="00F76C92" w:rsidRPr="00B95DA6">
              <w:rPr>
                <w:sz w:val="22"/>
                <w:szCs w:val="22"/>
              </w:rPr>
              <w:t>Reinigung</w:t>
            </w:r>
            <w:r w:rsidRPr="00B95DA6">
              <w:rPr>
                <w:sz w:val="22"/>
                <w:szCs w:val="22"/>
              </w:rPr>
              <w:t xml:space="preserve"> und Spülung </w:t>
            </w:r>
            <w:r w:rsidR="00082FFC" w:rsidRPr="00B95DA6">
              <w:rPr>
                <w:sz w:val="22"/>
                <w:szCs w:val="22"/>
              </w:rPr>
              <w:t xml:space="preserve">der </w:t>
            </w:r>
            <w:proofErr w:type="spellStart"/>
            <w:r w:rsidR="00082FFC" w:rsidRPr="00B95DA6">
              <w:rPr>
                <w:sz w:val="22"/>
                <w:szCs w:val="22"/>
              </w:rPr>
              <w:t>Biopsiezangen</w:t>
            </w:r>
            <w:proofErr w:type="spellEnd"/>
            <w:r w:rsidR="00082FFC" w:rsidRPr="00B95DA6">
              <w:rPr>
                <w:sz w:val="22"/>
                <w:szCs w:val="22"/>
              </w:rPr>
              <w:t xml:space="preserve"> FB-15C-1, FB-19CR-1, FB-21C-1 und FB-56-D1, der Fasszange FG-20P-1 sowie des Injektors NM-4U-1.</w:t>
            </w:r>
          </w:p>
        </w:tc>
      </w:tr>
      <w:tr w:rsidR="002C5745" w:rsidRPr="004B6580" w14:paraId="6F5A43BC" w14:textId="77777777" w:rsidTr="00746A57">
        <w:tc>
          <w:tcPr>
            <w:tcW w:w="3686" w:type="dxa"/>
            <w:vAlign w:val="center"/>
          </w:tcPr>
          <w:p w14:paraId="2D5528A9" w14:textId="77777777" w:rsidR="002C5745" w:rsidRPr="00B95DA6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95DA6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3583D911" w:rsidR="002C5745" w:rsidRPr="00B95DA6" w:rsidRDefault="002C5745" w:rsidP="007321A2">
            <w:pPr>
              <w:pStyle w:val="InhaltVA"/>
              <w:rPr>
                <w:szCs w:val="22"/>
              </w:rPr>
            </w:pPr>
            <w:r w:rsidRPr="00B95DA6">
              <w:rPr>
                <w:szCs w:val="22"/>
              </w:rPr>
              <w:t xml:space="preserve">AEMP EL – </w:t>
            </w:r>
            <w:r w:rsidR="006D1C85" w:rsidRPr="00B95DA6">
              <w:rPr>
                <w:szCs w:val="22"/>
              </w:rPr>
              <w:t>R</w:t>
            </w:r>
            <w:r w:rsidRPr="00B95DA6">
              <w:rPr>
                <w:szCs w:val="22"/>
              </w:rPr>
              <w:t>u</w:t>
            </w:r>
            <w:r w:rsidR="006D1C85" w:rsidRPr="00B95DA6">
              <w:rPr>
                <w:szCs w:val="22"/>
              </w:rPr>
              <w:t>D</w:t>
            </w:r>
            <w:r w:rsidRPr="00B95DA6">
              <w:rPr>
                <w:szCs w:val="22"/>
              </w:rPr>
              <w:t>-Bereich</w:t>
            </w:r>
          </w:p>
        </w:tc>
      </w:tr>
      <w:tr w:rsidR="002C5745" w:rsidRPr="004B6580" w14:paraId="61CB0EC6" w14:textId="77777777" w:rsidTr="00746A57">
        <w:tc>
          <w:tcPr>
            <w:tcW w:w="3686" w:type="dxa"/>
            <w:vAlign w:val="center"/>
          </w:tcPr>
          <w:p w14:paraId="74E58346" w14:textId="77777777" w:rsidR="002C5745" w:rsidRPr="00B95DA6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95DA6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386553CD" w:rsidR="002C5745" w:rsidRPr="00B95DA6" w:rsidRDefault="00D20481" w:rsidP="00732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2C5745" w:rsidRPr="00B95DA6">
              <w:rPr>
                <w:sz w:val="22"/>
                <w:szCs w:val="22"/>
              </w:rPr>
              <w:t>/Leitung AEMP</w:t>
            </w:r>
          </w:p>
        </w:tc>
      </w:tr>
      <w:tr w:rsidR="002C5745" w:rsidRPr="004B6580" w14:paraId="3DEB48C5" w14:textId="77777777" w:rsidTr="00746A57">
        <w:tc>
          <w:tcPr>
            <w:tcW w:w="3686" w:type="dxa"/>
            <w:vAlign w:val="center"/>
          </w:tcPr>
          <w:p w14:paraId="4602BC5D" w14:textId="77777777" w:rsidR="002C5745" w:rsidRPr="00B95DA6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95DA6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DC8F37A" w14:textId="727E59E3" w:rsidR="00F76C92" w:rsidRPr="00B95DA6" w:rsidRDefault="00F76C92" w:rsidP="00F76C92">
            <w:pPr>
              <w:pStyle w:val="InhaltSAA"/>
              <w:rPr>
                <w:szCs w:val="22"/>
              </w:rPr>
            </w:pPr>
            <w:r w:rsidRPr="00B95DA6">
              <w:rPr>
                <w:szCs w:val="22"/>
              </w:rPr>
              <w:t>SAA_GRU_HYG_04_01_Flaechendesinfektion_reinigung</w:t>
            </w:r>
          </w:p>
          <w:p w14:paraId="0A6B1EE8" w14:textId="267854DC" w:rsidR="00082FFC" w:rsidRPr="00B95DA6" w:rsidRDefault="00082FFC" w:rsidP="00082FFC">
            <w:pPr>
              <w:rPr>
                <w:sz w:val="22"/>
                <w:szCs w:val="22"/>
              </w:rPr>
            </w:pPr>
            <w:r w:rsidRPr="00B95DA6">
              <w:rPr>
                <w:sz w:val="22"/>
                <w:szCs w:val="22"/>
              </w:rPr>
              <w:t>Olympus_Endo_Therapy_Biopsiezange_FB-56D_GA</w:t>
            </w:r>
          </w:p>
          <w:p w14:paraId="4A8D6E8A" w14:textId="15C2E110" w:rsidR="00082FFC" w:rsidRPr="00B95DA6" w:rsidRDefault="00082FFC" w:rsidP="00082FFC">
            <w:pPr>
              <w:pStyle w:val="InhaltSAA"/>
              <w:rPr>
                <w:szCs w:val="22"/>
              </w:rPr>
            </w:pPr>
            <w:r w:rsidRPr="00B95DA6">
              <w:rPr>
                <w:szCs w:val="22"/>
              </w:rPr>
              <w:t>Olympus_Endo_Therapy_Fasszange_FG-20P-1_GA</w:t>
            </w:r>
          </w:p>
          <w:p w14:paraId="2ED6902E" w14:textId="6D3FFF6F" w:rsidR="00082FFC" w:rsidRPr="00B95DA6" w:rsidRDefault="00082FFC" w:rsidP="00082FFC">
            <w:pPr>
              <w:pStyle w:val="InhaltSAA"/>
              <w:rPr>
                <w:szCs w:val="22"/>
              </w:rPr>
            </w:pPr>
            <w:r w:rsidRPr="00B95DA6">
              <w:rPr>
                <w:szCs w:val="22"/>
              </w:rPr>
              <w:t>Olympus_Endo_Therapy_Biopsiezangen_FB-15_19_21_GA</w:t>
            </w:r>
          </w:p>
          <w:p w14:paraId="78660BB3" w14:textId="61041F1C" w:rsidR="00082FFC" w:rsidRPr="00B95DA6" w:rsidRDefault="00082FFC" w:rsidP="00082FFC">
            <w:pPr>
              <w:pStyle w:val="InhaltSAA"/>
              <w:rPr>
                <w:szCs w:val="22"/>
              </w:rPr>
            </w:pPr>
            <w:r w:rsidRPr="00B95DA6">
              <w:rPr>
                <w:szCs w:val="22"/>
              </w:rPr>
              <w:t>Olympus_Endo_Therapy_Injektor_NM-4U-1_GA</w:t>
            </w:r>
          </w:p>
          <w:p w14:paraId="68793B07" w14:textId="63341AAC" w:rsidR="00082FFC" w:rsidRPr="00B95DA6" w:rsidRDefault="00082FFC" w:rsidP="00F76C92">
            <w:pPr>
              <w:pStyle w:val="InhaltSAA"/>
              <w:rPr>
                <w:szCs w:val="22"/>
              </w:rPr>
            </w:pPr>
            <w:r w:rsidRPr="00B95DA6">
              <w:rPr>
                <w:szCs w:val="22"/>
              </w:rPr>
              <w:t>Bandelin_Sonorex_ZE_1058_GA</w:t>
            </w:r>
          </w:p>
          <w:p w14:paraId="2E45917E" w14:textId="668EE675" w:rsidR="002C5745" w:rsidRPr="00B95DA6" w:rsidRDefault="002C5745" w:rsidP="00A200D0">
            <w:pPr>
              <w:rPr>
                <w:sz w:val="22"/>
                <w:szCs w:val="22"/>
              </w:rPr>
            </w:pPr>
            <w:r w:rsidRPr="00B95DA6">
              <w:rPr>
                <w:sz w:val="22"/>
                <w:szCs w:val="22"/>
              </w:rPr>
              <w:t>Desinfektionsplan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61FB00DF" w:rsidR="002C5745" w:rsidRDefault="002C5745" w:rsidP="002C5745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2C5745">
        <w:rPr>
          <w:rFonts w:ascii="Times New Roman" w:hAnsi="Times New Roman"/>
          <w:sz w:val="22"/>
          <w:szCs w:val="24"/>
        </w:rPr>
        <w:t xml:space="preserve">Durchführung der manuellen </w:t>
      </w:r>
      <w:r w:rsidR="00F76C92">
        <w:rPr>
          <w:rFonts w:ascii="Times New Roman" w:hAnsi="Times New Roman"/>
          <w:sz w:val="22"/>
          <w:szCs w:val="24"/>
        </w:rPr>
        <w:t>Reinigung</w:t>
      </w:r>
      <w:r w:rsidRPr="002C5745">
        <w:rPr>
          <w:rFonts w:ascii="Times New Roman" w:hAnsi="Times New Roman"/>
          <w:sz w:val="22"/>
          <w:szCs w:val="24"/>
        </w:rPr>
        <w:t xml:space="preserve"> </w:t>
      </w:r>
      <w:r w:rsidR="00F76C92">
        <w:rPr>
          <w:rFonts w:ascii="Times New Roman" w:hAnsi="Times New Roman"/>
          <w:sz w:val="22"/>
          <w:szCs w:val="24"/>
        </w:rPr>
        <w:t xml:space="preserve">und </w:t>
      </w:r>
      <w:r w:rsidRPr="002C5745">
        <w:rPr>
          <w:rFonts w:ascii="Times New Roman" w:hAnsi="Times New Roman"/>
          <w:sz w:val="22"/>
          <w:szCs w:val="24"/>
        </w:rPr>
        <w:t xml:space="preserve">Spülung </w:t>
      </w:r>
      <w:r w:rsidR="0078292C" w:rsidRPr="0078292C">
        <w:rPr>
          <w:rFonts w:ascii="Times New Roman" w:hAnsi="Times New Roman"/>
          <w:sz w:val="22"/>
          <w:szCs w:val="24"/>
        </w:rPr>
        <w:t xml:space="preserve">der </w:t>
      </w:r>
      <w:proofErr w:type="spellStart"/>
      <w:r w:rsidR="0078292C" w:rsidRPr="0078292C">
        <w:rPr>
          <w:rFonts w:ascii="Times New Roman" w:hAnsi="Times New Roman"/>
          <w:sz w:val="22"/>
          <w:szCs w:val="24"/>
        </w:rPr>
        <w:t>Biopsiezangen</w:t>
      </w:r>
      <w:proofErr w:type="spellEnd"/>
      <w:r w:rsidR="0078292C" w:rsidRPr="0078292C">
        <w:rPr>
          <w:rFonts w:ascii="Times New Roman" w:hAnsi="Times New Roman"/>
          <w:sz w:val="22"/>
          <w:szCs w:val="24"/>
        </w:rPr>
        <w:t xml:space="preserve"> FB-15C-1, FB-19CR-1, FB-21C-1 und FB-56-D1, der Fasszange FG-20P-1 sowie des Injektors NM-4U-1</w:t>
      </w:r>
      <w:r w:rsidR="0078292C">
        <w:rPr>
          <w:rFonts w:ascii="Times New Roman" w:hAnsi="Times New Roman"/>
          <w:sz w:val="22"/>
          <w:szCs w:val="24"/>
        </w:rPr>
        <w:t xml:space="preserve"> der Fa. Olympus</w:t>
      </w:r>
    </w:p>
    <w:p w14:paraId="236FC45B" w14:textId="77777777" w:rsidR="005649E3" w:rsidRDefault="005649E3" w:rsidP="005649E3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5649E3" w14:paraId="0E41ECC3" w14:textId="77777777" w:rsidTr="00AA474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AB10C" w14:textId="77777777" w:rsidR="005649E3" w:rsidRDefault="006048C5" w:rsidP="00AA474E">
            <w:bookmarkStart w:id="0" w:name="_Hlk79740823"/>
            <w:r>
              <w:rPr>
                <w:noProof/>
              </w:rPr>
              <w:pict w14:anchorId="2DD890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i1025" type="#_x0000_t75" alt="Pikto_gruen_Info" style="width:27.75pt;height:27.75pt;visibility:visible;mso-wrap-style:square">
                  <v:imagedata r:id="rId7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5326EC74" w14:textId="77777777" w:rsidR="005649E3" w:rsidRDefault="005649E3" w:rsidP="00AA474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174A08D7" w14:textId="77777777" w:rsidR="005649E3" w:rsidRDefault="005649E3" w:rsidP="00AA474E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31414F76" w14:textId="3F4410B2" w:rsidR="00B95DA6" w:rsidRDefault="00B95DA6" w:rsidP="00870681">
      <w:pPr>
        <w:pStyle w:val="InhaltSAA"/>
      </w:pP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7"/>
        <w:gridCol w:w="3686"/>
      </w:tblGrid>
      <w:tr w:rsidR="00B95DA6" w:rsidRPr="00733806" w14:paraId="7BEAD69D" w14:textId="77777777" w:rsidTr="00746A57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B95DA6" w:rsidRPr="00B95DA6" w14:paraId="48424736" w14:textId="77777777" w:rsidTr="00746A57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7B3843BC" w14:textId="77777777" w:rsidR="002C5745" w:rsidRPr="00B95DA6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95D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3" w:type="pct"/>
            <w:tcBorders>
              <w:bottom w:val="single" w:sz="4" w:space="0" w:color="auto"/>
            </w:tcBorders>
          </w:tcPr>
          <w:p w14:paraId="388B897F" w14:textId="1F2AA24B" w:rsidR="002C5745" w:rsidRPr="00B95DA6" w:rsidRDefault="00B95DA6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rFonts w:eastAsia="Calibri"/>
                <w:sz w:val="22"/>
                <w:szCs w:val="22"/>
                <w:lang w:eastAsia="en-US"/>
              </w:rPr>
              <w:t>B</w:t>
            </w:r>
            <w:r w:rsidR="002C5745" w:rsidRPr="00B95DA6">
              <w:rPr>
                <w:rFonts w:eastAsia="Calibri"/>
                <w:sz w:val="22"/>
                <w:szCs w:val="22"/>
                <w:lang w:eastAsia="en-US"/>
              </w:rPr>
              <w:t>ereitstellen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tcMar>
              <w:right w:w="28" w:type="dxa"/>
            </w:tcMar>
          </w:tcPr>
          <w:p w14:paraId="70F47EED" w14:textId="1C0D4873" w:rsidR="00082FFC" w:rsidRPr="00B95DA6" w:rsidRDefault="00082FFC" w:rsidP="00082F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5DA6">
              <w:rPr>
                <w:color w:val="000000"/>
                <w:sz w:val="22"/>
                <w:szCs w:val="22"/>
              </w:rPr>
              <w:t>Reinigungslösung (neutral, schwach schäumend)</w:t>
            </w:r>
          </w:p>
          <w:p w14:paraId="5F05E37B" w14:textId="77777777" w:rsidR="00082FFC" w:rsidRPr="00B95DA6" w:rsidRDefault="00082FFC" w:rsidP="00082F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5DA6">
              <w:rPr>
                <w:color w:val="000000"/>
                <w:sz w:val="22"/>
                <w:szCs w:val="22"/>
              </w:rPr>
              <w:t>Reinigungslösung für Ultraschallreinigung Stammopur DR 8</w:t>
            </w:r>
          </w:p>
          <w:p w14:paraId="7FF4D433" w14:textId="77777777" w:rsidR="00082FFC" w:rsidRPr="00B95DA6" w:rsidRDefault="00082FFC" w:rsidP="00082F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5DA6">
              <w:rPr>
                <w:color w:val="000000"/>
                <w:sz w:val="22"/>
                <w:szCs w:val="22"/>
              </w:rPr>
              <w:t>Instrumentenmilch</w:t>
            </w:r>
          </w:p>
          <w:p w14:paraId="6E7DA5A8" w14:textId="77777777" w:rsidR="00082FFC" w:rsidRPr="00B95DA6" w:rsidRDefault="00082FFC" w:rsidP="00082F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5DA6">
              <w:rPr>
                <w:color w:val="000000"/>
                <w:sz w:val="22"/>
                <w:szCs w:val="22"/>
              </w:rPr>
              <w:t>Becken für Instrumentenmilch</w:t>
            </w:r>
          </w:p>
          <w:p w14:paraId="6549050E" w14:textId="77777777" w:rsidR="00082FFC" w:rsidRPr="00B95DA6" w:rsidRDefault="00082FFC" w:rsidP="00082F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5DA6">
              <w:rPr>
                <w:color w:val="000000"/>
                <w:sz w:val="22"/>
                <w:szCs w:val="22"/>
              </w:rPr>
              <w:t>Fusselfreie Tücher</w:t>
            </w:r>
          </w:p>
          <w:p w14:paraId="5C268CE6" w14:textId="2134F432" w:rsidR="002C5745" w:rsidRPr="00B95DA6" w:rsidRDefault="002C5745" w:rsidP="00082F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 w:rsidRPr="00B95DA6">
              <w:rPr>
                <w:sz w:val="22"/>
                <w:szCs w:val="22"/>
              </w:rPr>
              <w:t>Desifor</w:t>
            </w:r>
            <w:proofErr w:type="spellEnd"/>
            <w:r w:rsidRPr="00B95DA6">
              <w:rPr>
                <w:sz w:val="22"/>
                <w:szCs w:val="22"/>
              </w:rPr>
              <w:t xml:space="preserve"> Quick Plus </w:t>
            </w:r>
            <w:proofErr w:type="spellStart"/>
            <w:r w:rsidRPr="00B95DA6">
              <w:rPr>
                <w:sz w:val="22"/>
                <w:szCs w:val="22"/>
              </w:rPr>
              <w:t>wipes</w:t>
            </w:r>
            <w:proofErr w:type="spellEnd"/>
          </w:p>
          <w:p w14:paraId="4DF8437F" w14:textId="77777777" w:rsidR="002C5745" w:rsidRPr="00B95DA6" w:rsidRDefault="002C5745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</w:tc>
      </w:tr>
      <w:tr w:rsidR="00B95DA6" w:rsidRPr="00B95DA6" w14:paraId="5FD8864E" w14:textId="77777777" w:rsidTr="00746A57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E70E669" w14:textId="77777777" w:rsidR="00082FFC" w:rsidRPr="00B95DA6" w:rsidRDefault="00082FFC" w:rsidP="005649E3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95D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4C4441A8" w14:textId="7AB7A9D4" w:rsidR="00082FFC" w:rsidRPr="00B95DA6" w:rsidRDefault="00082FFC" w:rsidP="00082FF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71979914" w14:textId="77777777" w:rsidR="00082FFC" w:rsidRPr="00B95DA6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5DA6" w:rsidRPr="00B95DA6" w14:paraId="2137D185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96D0C4D" w14:textId="77777777" w:rsidR="00082FFC" w:rsidRPr="00B95DA6" w:rsidRDefault="00082FFC" w:rsidP="00082FFC">
            <w:pPr>
              <w:ind w:left="708"/>
              <w:rPr>
                <w:b/>
                <w:bCs/>
                <w:sz w:val="22"/>
                <w:szCs w:val="22"/>
              </w:rPr>
            </w:pPr>
            <w:r w:rsidRPr="00B95DA6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0A549DC" w14:textId="0D3BC8F3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5D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Schritt I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00F4980" w14:textId="2B43D575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rFonts w:eastAsia="Calibri"/>
                <w:sz w:val="22"/>
                <w:szCs w:val="22"/>
                <w:lang w:eastAsia="en-US"/>
              </w:rPr>
              <w:t>Eintauchen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264D65C4" w14:textId="77777777" w:rsidR="00B95DA6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Instrument entsprechend den Anweisungen des Herstellers in Bezug auf die Einwirkzeit vollständig in Reinigungslösung eintauchen.</w:t>
            </w:r>
          </w:p>
          <w:p w14:paraId="30BB6C55" w14:textId="3C410AF0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Ist keine Einwirkzeit genannt, Teile zwischen 5 Minuten und 3 Stunden einwirken lassen.</w:t>
            </w:r>
          </w:p>
        </w:tc>
      </w:tr>
      <w:tr w:rsidR="00B95DA6" w:rsidRPr="00B95DA6" w14:paraId="311469F2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756DB095" w14:textId="77777777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dashSmallGap" w:sz="4" w:space="0" w:color="auto"/>
            </w:tcBorders>
          </w:tcPr>
          <w:p w14:paraId="0C1C3918" w14:textId="0D5F8289" w:rsidR="00082FFC" w:rsidRPr="00B95DA6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75BB64BC" w14:textId="6B787BA3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Instrument aus der Reinigungslösung nehmen.</w:t>
            </w:r>
          </w:p>
        </w:tc>
      </w:tr>
      <w:tr w:rsidR="00565D4A" w:rsidRPr="00B95DA6" w14:paraId="62D12A95" w14:textId="77777777" w:rsidTr="00746A57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62D4075" w14:textId="77777777" w:rsidR="00565D4A" w:rsidRPr="00B95DA6" w:rsidRDefault="00565D4A" w:rsidP="00565D4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10E8D5D" w14:textId="77777777" w:rsidR="00565D4A" w:rsidRPr="00B95DA6" w:rsidRDefault="00565D4A" w:rsidP="00565D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dashSmallGap" w:sz="4" w:space="0" w:color="auto"/>
              <w:bottom w:val="dashSmallGap" w:sz="4" w:space="0" w:color="auto"/>
            </w:tcBorders>
            <w:tcMar>
              <w:right w:w="28" w:type="dxa"/>
            </w:tcMar>
          </w:tcPr>
          <w:p w14:paraId="1651FFDB" w14:textId="77777777" w:rsidR="00565D4A" w:rsidRPr="00B95DA6" w:rsidRDefault="00565D4A" w:rsidP="00565D4A">
            <w:pPr>
              <w:rPr>
                <w:sz w:val="22"/>
                <w:szCs w:val="22"/>
              </w:rPr>
            </w:pPr>
          </w:p>
        </w:tc>
      </w:tr>
      <w:tr w:rsidR="00B95DA6" w:rsidRPr="00B95DA6" w14:paraId="1246DE5B" w14:textId="77777777" w:rsidTr="00746A57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479E41A0" w14:textId="77777777" w:rsidR="00082FFC" w:rsidRPr="00B95DA6" w:rsidRDefault="00082FFC" w:rsidP="00082FFC">
            <w:pPr>
              <w:ind w:left="708"/>
              <w:rPr>
                <w:b/>
                <w:bCs/>
                <w:sz w:val="22"/>
                <w:szCs w:val="22"/>
              </w:rPr>
            </w:pPr>
            <w:r w:rsidRPr="00B95DA6">
              <w:rPr>
                <w:b/>
                <w:bCs/>
                <w:sz w:val="22"/>
                <w:szCs w:val="22"/>
              </w:rPr>
              <w:lastRenderedPageBreak/>
              <w:t>Manuelle Reinigung und Spülung</w:t>
            </w:r>
          </w:p>
          <w:p w14:paraId="1A85A25F" w14:textId="5DE2247A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5DA6">
              <w:rPr>
                <w:rFonts w:eastAsia="Calibri"/>
                <w:b/>
                <w:sz w:val="22"/>
                <w:szCs w:val="22"/>
                <w:lang w:eastAsia="en-US"/>
              </w:rPr>
              <w:t>Schritt II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13B2D5C1" w14:textId="0EE3454A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rFonts w:eastAsia="Calibri"/>
                <w:sz w:val="22"/>
                <w:szCs w:val="22"/>
                <w:lang w:eastAsia="en-US"/>
              </w:rPr>
              <w:t>Ultraschallreinigung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4EBF0C47" w14:textId="22580D9E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Instrument vollständig in den Ultraschallreiniger mit Reinigungslösung eintauchen.</w:t>
            </w:r>
          </w:p>
        </w:tc>
      </w:tr>
      <w:tr w:rsidR="00B95DA6" w:rsidRPr="00B95DA6" w14:paraId="64912A33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3CD0560" w14:textId="77777777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B54162F" w14:textId="77777777" w:rsidR="00082FFC" w:rsidRPr="00B95DA6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3E3C88A" w14:textId="0A29AEFF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Ultraschallreinigung 30 Minuten lang durchführen.</w:t>
            </w:r>
          </w:p>
        </w:tc>
      </w:tr>
      <w:tr w:rsidR="00B95DA6" w:rsidRPr="00B95DA6" w14:paraId="7A68E0A4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300CDF17" w14:textId="77777777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dashSmallGap" w:sz="4" w:space="0" w:color="auto"/>
            </w:tcBorders>
          </w:tcPr>
          <w:p w14:paraId="78D732CB" w14:textId="77777777" w:rsidR="00082FFC" w:rsidRPr="00B95DA6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72C493D9" w14:textId="52876A40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Instrument aus der Reinigungslösung nehmen.</w:t>
            </w:r>
          </w:p>
        </w:tc>
      </w:tr>
      <w:tr w:rsidR="00B95DA6" w:rsidRPr="00B95DA6" w14:paraId="1F7BBD06" w14:textId="77777777" w:rsidTr="00746A57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0A6C46DC" w14:textId="77777777" w:rsidR="00082FFC" w:rsidRPr="00B95DA6" w:rsidRDefault="00082FFC" w:rsidP="00082FFC">
            <w:pPr>
              <w:ind w:left="708"/>
              <w:rPr>
                <w:b/>
                <w:bCs/>
                <w:sz w:val="22"/>
                <w:szCs w:val="22"/>
              </w:rPr>
            </w:pPr>
            <w:r w:rsidRPr="00B95DA6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748DBA7B" w14:textId="76E71AAB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5DA6">
              <w:rPr>
                <w:rFonts w:eastAsia="Calibri"/>
                <w:b/>
                <w:sz w:val="22"/>
                <w:szCs w:val="22"/>
                <w:lang w:eastAsia="en-US"/>
              </w:rPr>
              <w:t>Schritt III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7C380454" w14:textId="2FDE5693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rFonts w:eastAsia="Calibri"/>
                <w:sz w:val="22"/>
                <w:szCs w:val="22"/>
                <w:lang w:eastAsia="en-US"/>
              </w:rPr>
              <w:t>Spülen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0C0B1044" w14:textId="10F87D02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Spülen Sie das Instrument unter fließendem Leitungswasser ab.</w:t>
            </w:r>
          </w:p>
        </w:tc>
      </w:tr>
      <w:tr w:rsidR="00B95DA6" w:rsidRPr="00B95DA6" w14:paraId="29E9DC1B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4B42FCC" w14:textId="77777777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F9A628D" w14:textId="77777777" w:rsidR="00082FFC" w:rsidRPr="00B95DA6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0C392F7" w14:textId="27E06D8D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Stellen Sie sicher, dass an der Oberfläche des Instruments keine Verunreinigungen zurückbleiben.</w:t>
            </w:r>
          </w:p>
        </w:tc>
      </w:tr>
      <w:tr w:rsidR="00B95DA6" w:rsidRPr="00B95DA6" w14:paraId="46A860EB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6668A48" w14:textId="77777777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6D3E445" w14:textId="77777777" w:rsidR="00082FFC" w:rsidRPr="00B95DA6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9E8E511" w14:textId="67D77A0F" w:rsidR="00082FFC" w:rsidRPr="00B95DA6" w:rsidRDefault="00082FFC" w:rsidP="00082F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95DA6">
              <w:rPr>
                <w:rFonts w:eastAsia="Calibri"/>
                <w:sz w:val="22"/>
                <w:szCs w:val="22"/>
                <w:lang w:eastAsia="en-US"/>
              </w:rPr>
              <w:t>Wischen</w:t>
            </w:r>
            <w:r w:rsidRPr="00B95DA6">
              <w:rPr>
                <w:sz w:val="22"/>
                <w:szCs w:val="22"/>
              </w:rPr>
              <w:t xml:space="preserve"> Sie die Oberflächen des Instruments mit einem sauberen, trockenen und fusselfreien Tuch ab.</w:t>
            </w:r>
          </w:p>
        </w:tc>
      </w:tr>
      <w:tr w:rsidR="00B95DA6" w:rsidRPr="00B95DA6" w14:paraId="14A58DBF" w14:textId="77777777" w:rsidTr="00746A57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412234B3" w14:textId="77777777" w:rsidR="00082FFC" w:rsidRPr="00B95DA6" w:rsidRDefault="00082FFC" w:rsidP="00082FFC">
            <w:pPr>
              <w:ind w:left="708"/>
              <w:rPr>
                <w:b/>
                <w:bCs/>
                <w:sz w:val="22"/>
                <w:szCs w:val="22"/>
              </w:rPr>
            </w:pPr>
            <w:r w:rsidRPr="00B95DA6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584C9BE1" w14:textId="28FE9F60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5DA6">
              <w:rPr>
                <w:rFonts w:eastAsia="Calibri"/>
                <w:b/>
                <w:sz w:val="22"/>
                <w:szCs w:val="22"/>
                <w:lang w:eastAsia="en-US"/>
              </w:rPr>
              <w:t xml:space="preserve">Schritt </w:t>
            </w:r>
            <w:r w:rsidR="00DB3AFE" w:rsidRPr="00B95DA6">
              <w:rPr>
                <w:rFonts w:eastAsia="Calibri"/>
                <w:b/>
                <w:sz w:val="22"/>
                <w:szCs w:val="22"/>
                <w:lang w:eastAsia="en-US"/>
              </w:rPr>
              <w:t>I</w:t>
            </w:r>
            <w:r w:rsidRPr="00B95DA6">
              <w:rPr>
                <w:rFonts w:eastAsia="Calibri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0E04F350" w14:textId="6208C790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rFonts w:eastAsia="Calibri"/>
                <w:sz w:val="22"/>
                <w:szCs w:val="22"/>
                <w:lang w:eastAsia="en-US"/>
              </w:rPr>
              <w:t>Pflege (Einlegen in Instrumentenmilch)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6EF6FF1A" w14:textId="05478B79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Tauchen Sie das Einführungsteil ca. 2 oder 3 Sekunden lang in das mit Instrumentenmilch gefüllte Becken ein.</w:t>
            </w:r>
          </w:p>
        </w:tc>
      </w:tr>
      <w:tr w:rsidR="00B95DA6" w:rsidRPr="00B95DA6" w14:paraId="53392D84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E3B9142" w14:textId="77777777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E4065A5" w14:textId="77777777" w:rsidR="00082FFC" w:rsidRPr="00B95DA6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7884E85" w14:textId="24BE55DC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Nehmen Sie das Instrument aus der Instrumentenmilch.</w:t>
            </w:r>
          </w:p>
        </w:tc>
      </w:tr>
      <w:tr w:rsidR="00B95DA6" w:rsidRPr="00B95DA6" w14:paraId="74E47C12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393FBB1" w14:textId="77777777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6F2B8DDD" w14:textId="77777777" w:rsidR="00082FFC" w:rsidRPr="00B95DA6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4EE4BF2" w14:textId="34F0958A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Öffnen und schließen Sie die Branchen mit Hilfe des Schlittens zwei- oder dreimal.</w:t>
            </w:r>
          </w:p>
        </w:tc>
      </w:tr>
      <w:tr w:rsidR="00B95DA6" w:rsidRPr="00B95DA6" w14:paraId="44EAF178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7C78B3CC" w14:textId="77777777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3D96A3A7" w14:textId="77777777" w:rsidR="00082FFC" w:rsidRPr="00B95DA6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  <w:tcMar>
              <w:right w:w="57" w:type="dxa"/>
            </w:tcMar>
          </w:tcPr>
          <w:p w14:paraId="571111F6" w14:textId="0CA5A6F4" w:rsidR="00082FFC" w:rsidRPr="00B95DA6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95DA6">
              <w:rPr>
                <w:sz w:val="22"/>
                <w:szCs w:val="22"/>
              </w:rPr>
              <w:t>Wischen Sie das Instrument mit einem sauberen, trockenen und fusselfreien Tuch ab, und lassen Sie es an der Luft trocknen.</w:t>
            </w:r>
          </w:p>
        </w:tc>
      </w:tr>
      <w:tr w:rsidR="00B95DA6" w:rsidRPr="00B95DA6" w14:paraId="0B3FBD05" w14:textId="77777777" w:rsidTr="00746A57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36571A99" w14:textId="77777777" w:rsidR="00082FFC" w:rsidRPr="00B95DA6" w:rsidRDefault="00082FFC" w:rsidP="00082FFC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95DA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46A41DC6" w14:textId="77777777" w:rsidR="00082FFC" w:rsidRPr="00B95DA6" w:rsidRDefault="00082FFC" w:rsidP="00082FFC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211705A1" w14:textId="77777777" w:rsidR="00082FFC" w:rsidRPr="00B95DA6" w:rsidRDefault="00082FFC" w:rsidP="00082FFC">
            <w:pPr>
              <w:rPr>
                <w:sz w:val="22"/>
                <w:szCs w:val="22"/>
              </w:rPr>
            </w:pPr>
          </w:p>
        </w:tc>
      </w:tr>
      <w:tr w:rsidR="00B95DA6" w:rsidRPr="00B95DA6" w14:paraId="2388F6A4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7431FE4" w14:textId="70B6470C" w:rsidR="00082FFC" w:rsidRPr="00B95DA6" w:rsidRDefault="00B95DA6" w:rsidP="00082FFC">
            <w:pPr>
              <w:ind w:left="7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95DA6">
              <w:rPr>
                <w:b/>
                <w:bCs/>
                <w:sz w:val="22"/>
                <w:szCs w:val="22"/>
              </w:rPr>
              <w:t>Weiteres Vorgehen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52B34B6" w14:textId="0566F438" w:rsidR="00082FFC" w:rsidRPr="00B95DA6" w:rsidRDefault="00B95DA6" w:rsidP="00B95DA6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B95DA6">
              <w:rPr>
                <w:szCs w:val="22"/>
              </w:rPr>
              <w:t>Schleusen zum Reinen Bereich</w:t>
            </w:r>
          </w:p>
        </w:tc>
        <w:tc>
          <w:tcPr>
            <w:tcW w:w="2031" w:type="pct"/>
            <w:tcBorders>
              <w:top w:val="nil"/>
              <w:bottom w:val="nil"/>
            </w:tcBorders>
          </w:tcPr>
          <w:p w14:paraId="7CB76ACB" w14:textId="2913ECF8" w:rsidR="00082FFC" w:rsidRPr="00B95DA6" w:rsidRDefault="00082FFC" w:rsidP="00082FFC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B95DA6">
              <w:rPr>
                <w:szCs w:val="22"/>
              </w:rPr>
              <w:t>SAA_KPR_TSM_RED_12</w:t>
            </w:r>
          </w:p>
        </w:tc>
      </w:tr>
      <w:tr w:rsidR="00B95DA6" w:rsidRPr="00B95DA6" w14:paraId="3EE93E17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86AC605" w14:textId="77777777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33BA2DC" w14:textId="4249BAC3" w:rsidR="00082FFC" w:rsidRPr="00B95DA6" w:rsidRDefault="00B95DA6" w:rsidP="00B95DA6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B95DA6">
              <w:rPr>
                <w:szCs w:val="22"/>
              </w:rPr>
              <w:t>Verpacken</w:t>
            </w:r>
          </w:p>
        </w:tc>
        <w:tc>
          <w:tcPr>
            <w:tcW w:w="2031" w:type="pct"/>
            <w:tcBorders>
              <w:top w:val="nil"/>
              <w:bottom w:val="nil"/>
            </w:tcBorders>
          </w:tcPr>
          <w:p w14:paraId="71E37AC1" w14:textId="519363C1" w:rsidR="00082FFC" w:rsidRPr="00B95DA6" w:rsidRDefault="00082FFC" w:rsidP="00082F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95DA6">
              <w:rPr>
                <w:sz w:val="22"/>
                <w:szCs w:val="22"/>
              </w:rPr>
              <w:t>SAA_KPR_TSM_VER_01</w:t>
            </w:r>
          </w:p>
        </w:tc>
      </w:tr>
      <w:tr w:rsidR="00B95DA6" w:rsidRPr="00B95DA6" w14:paraId="238F45C6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54E4AA0" w14:textId="77777777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7918EEE" w14:textId="7BE3340E" w:rsidR="00082FFC" w:rsidRPr="00B95DA6" w:rsidRDefault="00B95DA6" w:rsidP="00B95DA6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B95DA6">
              <w:rPr>
                <w:szCs w:val="22"/>
              </w:rPr>
              <w:t>Sterilisieren</w:t>
            </w:r>
          </w:p>
        </w:tc>
        <w:tc>
          <w:tcPr>
            <w:tcW w:w="2031" w:type="pct"/>
            <w:tcBorders>
              <w:top w:val="nil"/>
              <w:bottom w:val="nil"/>
            </w:tcBorders>
          </w:tcPr>
          <w:p w14:paraId="1624F9C9" w14:textId="6DFF1561" w:rsidR="00082FFC" w:rsidRPr="00B95DA6" w:rsidRDefault="00B95DA6" w:rsidP="00082F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95DA6">
              <w:rPr>
                <w:sz w:val="22"/>
                <w:szCs w:val="22"/>
              </w:rPr>
              <w:t>KPR_TSM_STE</w:t>
            </w:r>
          </w:p>
        </w:tc>
      </w:tr>
      <w:tr w:rsidR="00B95DA6" w:rsidRPr="00B95DA6" w14:paraId="572502CB" w14:textId="77777777" w:rsidTr="00746A57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4CFE6CF8" w14:textId="77777777" w:rsidR="00082FFC" w:rsidRPr="00B95DA6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57A7469A" w14:textId="7471D518" w:rsidR="00082FFC" w:rsidRPr="00B95DA6" w:rsidRDefault="00B95DA6" w:rsidP="00B95DA6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>
              <w:rPr>
                <w:szCs w:val="22"/>
              </w:rPr>
              <w:t>Zusammenführen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</w:tcPr>
          <w:p w14:paraId="474C59FC" w14:textId="176F8211" w:rsidR="00082FFC" w:rsidRPr="00B95DA6" w:rsidRDefault="00082FFC" w:rsidP="00082F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95DA6">
              <w:rPr>
                <w:sz w:val="22"/>
                <w:szCs w:val="22"/>
              </w:rPr>
              <w:t>Endoskopiezubehör mit dem zugehörigen Endoskop</w:t>
            </w:r>
          </w:p>
        </w:tc>
      </w:tr>
    </w:tbl>
    <w:p w14:paraId="6A1120F1" w14:textId="2E29BE6E" w:rsidR="00D91F14" w:rsidRPr="00B95DA6" w:rsidRDefault="00D91F14" w:rsidP="00784E26">
      <w:pPr>
        <w:rPr>
          <w:sz w:val="22"/>
          <w:szCs w:val="22"/>
        </w:rPr>
      </w:pPr>
    </w:p>
    <w:sectPr w:rsidR="00D91F14" w:rsidRPr="00B95DA6" w:rsidSect="00F056C3">
      <w:headerReference w:type="default" r:id="rId8"/>
      <w:footerReference w:type="default" r:id="rId9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8D1B" w14:textId="77777777" w:rsidR="00BE2E95" w:rsidRDefault="00BE2E95">
      <w:pPr>
        <w:pStyle w:val="Kopfzeile"/>
      </w:pPr>
      <w:r>
        <w:separator/>
      </w:r>
    </w:p>
  </w:endnote>
  <w:endnote w:type="continuationSeparator" w:id="0">
    <w:p w14:paraId="1D9D53A3" w14:textId="77777777" w:rsidR="00BE2E95" w:rsidRDefault="00BE2E95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746A57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48936816" w:rsidR="00330D8B" w:rsidRPr="00E054BF" w:rsidRDefault="00330D8B" w:rsidP="00970598">
          <w:pPr>
            <w:rPr>
              <w:sz w:val="14"/>
              <w:szCs w:val="14"/>
            </w:rPr>
          </w:pPr>
          <w:r w:rsidRPr="00CF410E">
            <w:rPr>
              <w:sz w:val="18"/>
            </w:rPr>
            <w:t xml:space="preserve">Dok.-Name: </w:t>
          </w:r>
          <w:r w:rsidRPr="00E054BF">
            <w:rPr>
              <w:sz w:val="14"/>
              <w:szCs w:val="14"/>
            </w:rPr>
            <w:fldChar w:fldCharType="begin"/>
          </w:r>
          <w:r w:rsidRPr="00E054BF">
            <w:rPr>
              <w:sz w:val="14"/>
              <w:szCs w:val="14"/>
            </w:rPr>
            <w:instrText xml:space="preserve"> FILENAME </w:instrText>
          </w:r>
          <w:r w:rsidRPr="00E054BF">
            <w:rPr>
              <w:sz w:val="14"/>
              <w:szCs w:val="14"/>
            </w:rPr>
            <w:fldChar w:fldCharType="separate"/>
          </w:r>
          <w:r w:rsidR="00737C35">
            <w:rPr>
              <w:noProof/>
              <w:sz w:val="14"/>
              <w:szCs w:val="14"/>
            </w:rPr>
            <w:t>SAA_KPR_TLM_MRS_06_01_Manuelle_Reinigung_EndoZub_OLYMPUS_01</w:t>
          </w:r>
          <w:r w:rsidRPr="00E054BF">
            <w:rPr>
              <w:sz w:val="14"/>
              <w:szCs w:val="14"/>
            </w:rPr>
            <w:fldChar w:fldCharType="end"/>
          </w:r>
        </w:p>
      </w:tc>
    </w:tr>
    <w:tr w:rsidR="00330D8B" w14:paraId="537090B2" w14:textId="77777777" w:rsidTr="00746A57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504B8E26" w:rsidR="00330D8B" w:rsidRDefault="006E40B0" w:rsidP="0004518C">
          <w:pPr>
            <w:rPr>
              <w:sz w:val="18"/>
            </w:rPr>
          </w:pPr>
          <w:r>
            <w:rPr>
              <w:sz w:val="18"/>
            </w:rPr>
            <w:t>2</w:t>
          </w:r>
          <w:r w:rsidR="00082FFC">
            <w:rPr>
              <w:sz w:val="18"/>
            </w:rPr>
            <w:t>2</w:t>
          </w:r>
          <w:r w:rsidR="00325CFE">
            <w:rPr>
              <w:sz w:val="18"/>
            </w:rPr>
            <w:t>.07.2020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746A57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746A57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4D5E75A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6048C5">
            <w:rPr>
              <w:noProof/>
              <w:sz w:val="18"/>
            </w:rPr>
            <w:t>16.08.2021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DECD" w14:textId="77777777" w:rsidR="00BE2E95" w:rsidRDefault="00BE2E95">
      <w:pPr>
        <w:pStyle w:val="Kopfzeile"/>
      </w:pPr>
      <w:r>
        <w:separator/>
      </w:r>
    </w:p>
  </w:footnote>
  <w:footnote w:type="continuationSeparator" w:id="0">
    <w:p w14:paraId="2E846D42" w14:textId="77777777" w:rsidR="00BE2E95" w:rsidRDefault="00BE2E95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14:paraId="745E246D" w14:textId="77777777" w:rsidTr="00746A57">
      <w:trPr>
        <w:trHeight w:val="400"/>
      </w:trPr>
      <w:tc>
        <w:tcPr>
          <w:tcW w:w="2409" w:type="dxa"/>
          <w:vMerge w:val="restart"/>
        </w:tcPr>
        <w:p w14:paraId="4932BF3A" w14:textId="24BB4D63" w:rsidR="00330D8B" w:rsidRPr="008239F0" w:rsidRDefault="006048C5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16"/>
              <w:szCs w:val="16"/>
            </w:rPr>
          </w:pPr>
          <w:r w:rsidRPr="001556D1">
            <w:rPr>
              <w:noProof/>
            </w:rPr>
            <w:pict w14:anchorId="56B625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6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52617A6" w14:textId="77777777" w:rsidR="00330D8B" w:rsidRPr="00934CA6" w:rsidRDefault="00330D8B" w:rsidP="004A5A05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7165EBC8" w14:textId="77777777" w:rsidR="00330D8B" w:rsidRPr="00934CA6" w:rsidRDefault="00330D8B" w:rsidP="0096675D">
          <w:pPr>
            <w:jc w:val="center"/>
            <w:rPr>
              <w:sz w:val="22"/>
            </w:rPr>
          </w:pPr>
        </w:p>
      </w:tc>
      <w:tc>
        <w:tcPr>
          <w:tcW w:w="2409" w:type="dxa"/>
          <w:vMerge w:val="restart"/>
        </w:tcPr>
        <w:p w14:paraId="6E134580" w14:textId="3584B6C4" w:rsidR="00330D8B" w:rsidRPr="0028149B" w:rsidRDefault="00F76C92" w:rsidP="0028149B">
          <w:pPr>
            <w:jc w:val="right"/>
            <w:rPr>
              <w:b/>
              <w:sz w:val="18"/>
              <w:szCs w:val="18"/>
            </w:rPr>
          </w:pPr>
          <w:r w:rsidRPr="0033195C">
            <w:rPr>
              <w:b/>
              <w:sz w:val="18"/>
              <w:szCs w:val="18"/>
            </w:rPr>
            <w:t>SAA_KPR_TLM_MRS_0</w:t>
          </w:r>
          <w:r w:rsidR="00082FFC">
            <w:rPr>
              <w:b/>
              <w:sz w:val="18"/>
              <w:szCs w:val="18"/>
            </w:rPr>
            <w:t>6</w:t>
          </w:r>
        </w:p>
      </w:tc>
    </w:tr>
    <w:tr w:rsidR="00330D8B" w14:paraId="68432458" w14:textId="77777777" w:rsidTr="00746A57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6CEC5A11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D72E76" w:rsidRDefault="00330D8B" w:rsidP="0096675D">
          <w:pPr>
            <w:pStyle w:val="berschrift31"/>
            <w:rPr>
              <w:sz w:val="22"/>
            </w:rPr>
          </w:pPr>
        </w:p>
      </w:tc>
    </w:tr>
    <w:tr w:rsidR="00330D8B" w:rsidRPr="00376BD3" w14:paraId="42861880" w14:textId="77777777" w:rsidTr="00746A57">
      <w:trPr>
        <w:trHeight w:hRule="exact" w:val="543"/>
      </w:trPr>
      <w:tc>
        <w:tcPr>
          <w:tcW w:w="2409" w:type="dxa"/>
          <w:vMerge/>
        </w:tcPr>
        <w:p w14:paraId="72D642BF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</w:tcBorders>
        </w:tcPr>
        <w:p w14:paraId="6D5C0B59" w14:textId="77777777" w:rsidR="00F76C92" w:rsidRDefault="00F76C92" w:rsidP="00F76C9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Manuelle Reinigung und Spülung</w:t>
          </w:r>
        </w:p>
        <w:p w14:paraId="39FEB393" w14:textId="7B6731BC" w:rsidR="00330D8B" w:rsidRPr="00A427C8" w:rsidRDefault="009016D9" w:rsidP="00A427C8">
          <w:pPr>
            <w:jc w:val="center"/>
            <w:rPr>
              <w:sz w:val="22"/>
              <w:szCs w:val="22"/>
            </w:rPr>
          </w:pPr>
          <w:r w:rsidRPr="00247837">
            <w:rPr>
              <w:sz w:val="22"/>
              <w:szCs w:val="22"/>
            </w:rPr>
            <w:t>Endoskopiezubehör Olympus (1)</w:t>
          </w:r>
        </w:p>
      </w:tc>
      <w:tc>
        <w:tcPr>
          <w:tcW w:w="2409" w:type="dxa"/>
          <w:vMerge/>
        </w:tcPr>
        <w:p w14:paraId="7B3BDC79" w14:textId="77777777" w:rsidR="00330D8B" w:rsidRPr="00376BD3" w:rsidRDefault="00330D8B" w:rsidP="0096675D">
          <w:pPr>
            <w:pStyle w:val="berschrift31"/>
            <w:rPr>
              <w:sz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7F00"/>
    <w:multiLevelType w:val="hybridMultilevel"/>
    <w:tmpl w:val="3C4C9A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E349DF"/>
    <w:multiLevelType w:val="hybridMultilevel"/>
    <w:tmpl w:val="551EF0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4B38C4"/>
    <w:multiLevelType w:val="hybridMultilevel"/>
    <w:tmpl w:val="F758B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EE6050"/>
    <w:multiLevelType w:val="hybridMultilevel"/>
    <w:tmpl w:val="5D9470A0"/>
    <w:lvl w:ilvl="0" w:tplc="B7048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0"/>
  </w:num>
  <w:num w:numId="8">
    <w:abstractNumId w:val="2"/>
  </w:num>
  <w:num w:numId="9">
    <w:abstractNumId w:val="8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  <w:num w:numId="13">
    <w:abstractNumId w:val="6"/>
  </w:num>
  <w:num w:numId="14">
    <w:abstractNumId w:val="5"/>
  </w:num>
  <w:num w:numId="15">
    <w:abstractNumId w:val="1"/>
  </w:num>
  <w:num w:numId="16">
    <w:abstractNumId w:val="9"/>
  </w:num>
  <w:num w:numId="17">
    <w:abstractNumId w:val="13"/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2463E"/>
    <w:rsid w:val="000369F0"/>
    <w:rsid w:val="0004518C"/>
    <w:rsid w:val="00051247"/>
    <w:rsid w:val="000540D5"/>
    <w:rsid w:val="00054C6A"/>
    <w:rsid w:val="000639E2"/>
    <w:rsid w:val="00071749"/>
    <w:rsid w:val="00075FA4"/>
    <w:rsid w:val="00082FFC"/>
    <w:rsid w:val="00094419"/>
    <w:rsid w:val="000A0705"/>
    <w:rsid w:val="000B6923"/>
    <w:rsid w:val="000C2B06"/>
    <w:rsid w:val="000E653A"/>
    <w:rsid w:val="000F1FB7"/>
    <w:rsid w:val="000F3DAD"/>
    <w:rsid w:val="000F5448"/>
    <w:rsid w:val="000F6F56"/>
    <w:rsid w:val="000F7406"/>
    <w:rsid w:val="0010045B"/>
    <w:rsid w:val="00140F7E"/>
    <w:rsid w:val="00143FDC"/>
    <w:rsid w:val="001628F7"/>
    <w:rsid w:val="00165E61"/>
    <w:rsid w:val="00172D7E"/>
    <w:rsid w:val="00197576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20894"/>
    <w:rsid w:val="002373D4"/>
    <w:rsid w:val="002539F4"/>
    <w:rsid w:val="002674F6"/>
    <w:rsid w:val="00275D27"/>
    <w:rsid w:val="0028149B"/>
    <w:rsid w:val="0028458B"/>
    <w:rsid w:val="00296B0F"/>
    <w:rsid w:val="00297085"/>
    <w:rsid w:val="002B0610"/>
    <w:rsid w:val="002B383C"/>
    <w:rsid w:val="002B4D02"/>
    <w:rsid w:val="002B60BC"/>
    <w:rsid w:val="002C5745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62499"/>
    <w:rsid w:val="00367BA6"/>
    <w:rsid w:val="00367C7F"/>
    <w:rsid w:val="00373279"/>
    <w:rsid w:val="00376BD3"/>
    <w:rsid w:val="003868FB"/>
    <w:rsid w:val="0039091C"/>
    <w:rsid w:val="003A0EF4"/>
    <w:rsid w:val="003A25C1"/>
    <w:rsid w:val="003A5B7E"/>
    <w:rsid w:val="003B32DA"/>
    <w:rsid w:val="003D1700"/>
    <w:rsid w:val="003E1438"/>
    <w:rsid w:val="003E4BA4"/>
    <w:rsid w:val="003F5082"/>
    <w:rsid w:val="004039B8"/>
    <w:rsid w:val="00406663"/>
    <w:rsid w:val="00416D3B"/>
    <w:rsid w:val="00430D21"/>
    <w:rsid w:val="004333F9"/>
    <w:rsid w:val="00452F46"/>
    <w:rsid w:val="004660CF"/>
    <w:rsid w:val="00473F2C"/>
    <w:rsid w:val="00475F54"/>
    <w:rsid w:val="00482A2E"/>
    <w:rsid w:val="00484BB8"/>
    <w:rsid w:val="004A5A05"/>
    <w:rsid w:val="004B59B8"/>
    <w:rsid w:val="004D4467"/>
    <w:rsid w:val="004E28A1"/>
    <w:rsid w:val="004E481E"/>
    <w:rsid w:val="004F0C66"/>
    <w:rsid w:val="004F2E56"/>
    <w:rsid w:val="005201D0"/>
    <w:rsid w:val="005254B7"/>
    <w:rsid w:val="005522A8"/>
    <w:rsid w:val="00555B94"/>
    <w:rsid w:val="00560F13"/>
    <w:rsid w:val="005618B3"/>
    <w:rsid w:val="005622B2"/>
    <w:rsid w:val="005649E3"/>
    <w:rsid w:val="00565D4A"/>
    <w:rsid w:val="00581B99"/>
    <w:rsid w:val="00581EA9"/>
    <w:rsid w:val="00592563"/>
    <w:rsid w:val="0059602B"/>
    <w:rsid w:val="005C1A5F"/>
    <w:rsid w:val="005C36CA"/>
    <w:rsid w:val="005C37FA"/>
    <w:rsid w:val="005D654C"/>
    <w:rsid w:val="005E1EEE"/>
    <w:rsid w:val="005E7845"/>
    <w:rsid w:val="005F3743"/>
    <w:rsid w:val="005F598D"/>
    <w:rsid w:val="005F5AA6"/>
    <w:rsid w:val="006048C5"/>
    <w:rsid w:val="0060743D"/>
    <w:rsid w:val="00640CC2"/>
    <w:rsid w:val="00644611"/>
    <w:rsid w:val="006548EB"/>
    <w:rsid w:val="0065720B"/>
    <w:rsid w:val="00657D69"/>
    <w:rsid w:val="00665972"/>
    <w:rsid w:val="00691679"/>
    <w:rsid w:val="006947AD"/>
    <w:rsid w:val="006A52B0"/>
    <w:rsid w:val="006C1D8F"/>
    <w:rsid w:val="006D1C85"/>
    <w:rsid w:val="006E40B0"/>
    <w:rsid w:val="006E6953"/>
    <w:rsid w:val="006F4848"/>
    <w:rsid w:val="00702391"/>
    <w:rsid w:val="0070261C"/>
    <w:rsid w:val="00703C3A"/>
    <w:rsid w:val="007214F9"/>
    <w:rsid w:val="00725B09"/>
    <w:rsid w:val="00737C35"/>
    <w:rsid w:val="00746A57"/>
    <w:rsid w:val="00760479"/>
    <w:rsid w:val="00766828"/>
    <w:rsid w:val="007717C1"/>
    <w:rsid w:val="00780AB3"/>
    <w:rsid w:val="0078292C"/>
    <w:rsid w:val="00784E26"/>
    <w:rsid w:val="0078531F"/>
    <w:rsid w:val="007A0C89"/>
    <w:rsid w:val="007B10F3"/>
    <w:rsid w:val="007B1F45"/>
    <w:rsid w:val="007B267F"/>
    <w:rsid w:val="007C1C27"/>
    <w:rsid w:val="007C46CD"/>
    <w:rsid w:val="007D097D"/>
    <w:rsid w:val="007F7E19"/>
    <w:rsid w:val="0080481F"/>
    <w:rsid w:val="00816773"/>
    <w:rsid w:val="00820948"/>
    <w:rsid w:val="008239F0"/>
    <w:rsid w:val="00831199"/>
    <w:rsid w:val="008409DA"/>
    <w:rsid w:val="00853BF5"/>
    <w:rsid w:val="008579BB"/>
    <w:rsid w:val="00860B5E"/>
    <w:rsid w:val="00865084"/>
    <w:rsid w:val="00870681"/>
    <w:rsid w:val="00871968"/>
    <w:rsid w:val="008721B6"/>
    <w:rsid w:val="00873FB8"/>
    <w:rsid w:val="00881BEB"/>
    <w:rsid w:val="00882CDE"/>
    <w:rsid w:val="00887E03"/>
    <w:rsid w:val="008A238B"/>
    <w:rsid w:val="008A5E20"/>
    <w:rsid w:val="008D5C6F"/>
    <w:rsid w:val="008E45FA"/>
    <w:rsid w:val="008F090E"/>
    <w:rsid w:val="008F269E"/>
    <w:rsid w:val="008F26B3"/>
    <w:rsid w:val="008F431B"/>
    <w:rsid w:val="008F561D"/>
    <w:rsid w:val="008F650D"/>
    <w:rsid w:val="009016D9"/>
    <w:rsid w:val="00910540"/>
    <w:rsid w:val="00911E69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A4E92"/>
    <w:rsid w:val="009A7679"/>
    <w:rsid w:val="009B145D"/>
    <w:rsid w:val="009D43FA"/>
    <w:rsid w:val="009D52CC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2C9F"/>
    <w:rsid w:val="00A40DE5"/>
    <w:rsid w:val="00A427C8"/>
    <w:rsid w:val="00A61AB1"/>
    <w:rsid w:val="00A639AC"/>
    <w:rsid w:val="00A72F7F"/>
    <w:rsid w:val="00A81E7A"/>
    <w:rsid w:val="00A86143"/>
    <w:rsid w:val="00AA7EF0"/>
    <w:rsid w:val="00AB04FF"/>
    <w:rsid w:val="00AB270F"/>
    <w:rsid w:val="00AB6853"/>
    <w:rsid w:val="00AB6CC5"/>
    <w:rsid w:val="00AD52CC"/>
    <w:rsid w:val="00AD5F23"/>
    <w:rsid w:val="00AE2537"/>
    <w:rsid w:val="00AE26E6"/>
    <w:rsid w:val="00AE7255"/>
    <w:rsid w:val="00B22B22"/>
    <w:rsid w:val="00B26BB4"/>
    <w:rsid w:val="00B34531"/>
    <w:rsid w:val="00B43AD0"/>
    <w:rsid w:val="00B47FD9"/>
    <w:rsid w:val="00B60068"/>
    <w:rsid w:val="00B61A4D"/>
    <w:rsid w:val="00B62F40"/>
    <w:rsid w:val="00B8332E"/>
    <w:rsid w:val="00B83963"/>
    <w:rsid w:val="00B95DA6"/>
    <w:rsid w:val="00BA1531"/>
    <w:rsid w:val="00BB27B0"/>
    <w:rsid w:val="00BB62FF"/>
    <w:rsid w:val="00BC39B1"/>
    <w:rsid w:val="00BC4372"/>
    <w:rsid w:val="00BD5440"/>
    <w:rsid w:val="00BD5458"/>
    <w:rsid w:val="00BE2D40"/>
    <w:rsid w:val="00BE2E95"/>
    <w:rsid w:val="00BF311A"/>
    <w:rsid w:val="00C10EEB"/>
    <w:rsid w:val="00C15B5D"/>
    <w:rsid w:val="00C36C43"/>
    <w:rsid w:val="00C5191B"/>
    <w:rsid w:val="00C536B9"/>
    <w:rsid w:val="00C56C3D"/>
    <w:rsid w:val="00C56E80"/>
    <w:rsid w:val="00C67D4A"/>
    <w:rsid w:val="00C74C32"/>
    <w:rsid w:val="00C83AD6"/>
    <w:rsid w:val="00C8624E"/>
    <w:rsid w:val="00C871CA"/>
    <w:rsid w:val="00C96E01"/>
    <w:rsid w:val="00CA3AEC"/>
    <w:rsid w:val="00CA797C"/>
    <w:rsid w:val="00CE3BA1"/>
    <w:rsid w:val="00CE61E0"/>
    <w:rsid w:val="00CF410E"/>
    <w:rsid w:val="00D11763"/>
    <w:rsid w:val="00D12D53"/>
    <w:rsid w:val="00D1362A"/>
    <w:rsid w:val="00D14253"/>
    <w:rsid w:val="00D15EDD"/>
    <w:rsid w:val="00D20481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84E19"/>
    <w:rsid w:val="00D91F14"/>
    <w:rsid w:val="00D97860"/>
    <w:rsid w:val="00D97F3E"/>
    <w:rsid w:val="00DB3AFE"/>
    <w:rsid w:val="00DB7604"/>
    <w:rsid w:val="00DC20DF"/>
    <w:rsid w:val="00DD18B4"/>
    <w:rsid w:val="00DD7AC0"/>
    <w:rsid w:val="00DE4E15"/>
    <w:rsid w:val="00E054BF"/>
    <w:rsid w:val="00E07B17"/>
    <w:rsid w:val="00E14BD9"/>
    <w:rsid w:val="00E26EB6"/>
    <w:rsid w:val="00E31F07"/>
    <w:rsid w:val="00E36874"/>
    <w:rsid w:val="00E373E4"/>
    <w:rsid w:val="00E4585F"/>
    <w:rsid w:val="00E517F4"/>
    <w:rsid w:val="00E5591E"/>
    <w:rsid w:val="00E63FE6"/>
    <w:rsid w:val="00E66592"/>
    <w:rsid w:val="00E724A2"/>
    <w:rsid w:val="00E85EFA"/>
    <w:rsid w:val="00E9248A"/>
    <w:rsid w:val="00E94ADF"/>
    <w:rsid w:val="00E96BF2"/>
    <w:rsid w:val="00EA37DA"/>
    <w:rsid w:val="00EB3636"/>
    <w:rsid w:val="00EE3815"/>
    <w:rsid w:val="00EF16B6"/>
    <w:rsid w:val="00EF1E6E"/>
    <w:rsid w:val="00EF3E69"/>
    <w:rsid w:val="00EF5AFF"/>
    <w:rsid w:val="00F056C3"/>
    <w:rsid w:val="00F107B7"/>
    <w:rsid w:val="00F226D0"/>
    <w:rsid w:val="00F34100"/>
    <w:rsid w:val="00F34BEC"/>
    <w:rsid w:val="00F35D92"/>
    <w:rsid w:val="00F36CEF"/>
    <w:rsid w:val="00F4414F"/>
    <w:rsid w:val="00F47690"/>
    <w:rsid w:val="00F537D3"/>
    <w:rsid w:val="00F551DF"/>
    <w:rsid w:val="00F70077"/>
    <w:rsid w:val="00F7313A"/>
    <w:rsid w:val="00F76C92"/>
    <w:rsid w:val="00F870FB"/>
    <w:rsid w:val="00F94218"/>
    <w:rsid w:val="00FB5F07"/>
    <w:rsid w:val="00FC7DB8"/>
    <w:rsid w:val="00FD3C54"/>
    <w:rsid w:val="00FD71C3"/>
    <w:rsid w:val="00FE02DC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AD110F"/>
  <w15:docId w15:val="{6D07AA46-79C8-43D1-A546-FB97C6E7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uiPriority w:val="99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5649E3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5649E3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94A99-5D52-445B-A12E-285B6CDEF2F7}"/>
</file>

<file path=customXml/itemProps2.xml><?xml version="1.0" encoding="utf-8"?>
<ds:datastoreItem xmlns:ds="http://schemas.openxmlformats.org/officeDocument/2006/customXml" ds:itemID="{14A1F624-052E-424C-9B6C-C9F15E80D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>Harald.Moll@hp-med.com</dc:creator>
  <cp:keywords/>
  <dc:description/>
  <cp:lastModifiedBy>Harald Moll</cp:lastModifiedBy>
  <cp:revision>15</cp:revision>
  <cp:lastPrinted>2011-07-21T12:16:00Z</cp:lastPrinted>
  <dcterms:created xsi:type="dcterms:W3CDTF">2020-07-22T11:24:00Z</dcterms:created>
  <dcterms:modified xsi:type="dcterms:W3CDTF">2022-02-07T10:53:00Z</dcterms:modified>
</cp:coreProperties>
</file>