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E2988CD" w14:textId="77777777" w:rsidTr="000A015C">
        <w:tc>
          <w:tcPr>
            <w:tcW w:w="9071" w:type="dxa"/>
            <w:gridSpan w:val="2"/>
          </w:tcPr>
          <w:p w14:paraId="5540B340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6D789A" w14:paraId="113D6945" w14:textId="77777777" w:rsidTr="00FC34B4">
        <w:tc>
          <w:tcPr>
            <w:tcW w:w="3685" w:type="dxa"/>
            <w:vAlign w:val="center"/>
          </w:tcPr>
          <w:p w14:paraId="0A71DF31" w14:textId="77777777" w:rsidR="006D789A" w:rsidRPr="001313CB" w:rsidRDefault="006D789A" w:rsidP="006D789A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D8C0F8D" w14:textId="2A25E4AD" w:rsidR="006D789A" w:rsidRPr="006D789A" w:rsidRDefault="006D789A" w:rsidP="006D789A">
            <w:r w:rsidRPr="006D789A">
              <w:t>Prozessfreigabe nach Prüfung der normenkonformen Aufbereitung der Medizinprodukte nach der Dampfsterilisation</w:t>
            </w:r>
          </w:p>
        </w:tc>
      </w:tr>
      <w:tr w:rsidR="006D789A" w14:paraId="4E78D503" w14:textId="77777777" w:rsidTr="000A015C">
        <w:tc>
          <w:tcPr>
            <w:tcW w:w="3685" w:type="dxa"/>
            <w:vAlign w:val="center"/>
          </w:tcPr>
          <w:p w14:paraId="7BFC35C2" w14:textId="77777777" w:rsidR="006D789A" w:rsidRPr="001313CB" w:rsidRDefault="006D789A" w:rsidP="006D789A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5A74E70" w14:textId="0AC281BD" w:rsidR="006D789A" w:rsidRPr="006D789A" w:rsidRDefault="006D789A" w:rsidP="006D789A">
            <w:r w:rsidRPr="006D789A">
              <w:t>AEMP EL – PuS-Bereich</w:t>
            </w:r>
          </w:p>
        </w:tc>
      </w:tr>
      <w:tr w:rsidR="006D789A" w14:paraId="70AC0E1F" w14:textId="77777777" w:rsidTr="000A015C">
        <w:tc>
          <w:tcPr>
            <w:tcW w:w="3685" w:type="dxa"/>
            <w:vAlign w:val="center"/>
          </w:tcPr>
          <w:p w14:paraId="0C90A205" w14:textId="77777777" w:rsidR="006D789A" w:rsidRPr="001313CB" w:rsidRDefault="006D789A" w:rsidP="006D789A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23A449B3" w14:textId="241DD384" w:rsidR="006D789A" w:rsidRPr="006D789A" w:rsidRDefault="006D789A" w:rsidP="006D789A">
            <w:r w:rsidRPr="006D789A">
              <w:t>TS</w:t>
            </w:r>
            <w:r>
              <w:t>A</w:t>
            </w:r>
            <w:r w:rsidRPr="006D789A">
              <w:t>/Leitung AEMP</w:t>
            </w:r>
          </w:p>
        </w:tc>
      </w:tr>
      <w:tr w:rsidR="006D789A" w14:paraId="6D4B1416" w14:textId="77777777" w:rsidTr="00FC34B4">
        <w:tc>
          <w:tcPr>
            <w:tcW w:w="3685" w:type="dxa"/>
            <w:vAlign w:val="center"/>
          </w:tcPr>
          <w:p w14:paraId="13A6C103" w14:textId="77777777" w:rsidR="006D789A" w:rsidRPr="001313CB" w:rsidRDefault="006D789A" w:rsidP="006D789A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5C8C3378" w14:textId="77777777" w:rsidR="006D789A" w:rsidRPr="006D789A" w:rsidRDefault="006D789A" w:rsidP="006D789A">
            <w:pPr>
              <w:pStyle w:val="InhaltSAA"/>
              <w:rPr>
                <w:szCs w:val="22"/>
              </w:rPr>
            </w:pPr>
            <w:r w:rsidRPr="006D789A">
              <w:rPr>
                <w:szCs w:val="22"/>
              </w:rPr>
              <w:t>SAA_GRU_HYG_03_01_Hygienische_Haendedesinfektion</w:t>
            </w:r>
          </w:p>
          <w:p w14:paraId="099F6D85" w14:textId="77777777" w:rsidR="006D789A" w:rsidRPr="006D789A" w:rsidRDefault="006D789A" w:rsidP="006D789A">
            <w:pPr>
              <w:pStyle w:val="InhaltSAA"/>
              <w:rPr>
                <w:szCs w:val="22"/>
              </w:rPr>
            </w:pPr>
            <w:r w:rsidRPr="006D789A">
              <w:rPr>
                <w:szCs w:val="22"/>
              </w:rPr>
              <w:t>SAA_KPR_TSM_KFK_01_01_Fehlerhafte_Sterilisation</w:t>
            </w:r>
          </w:p>
          <w:p w14:paraId="44394283" w14:textId="77777777" w:rsidR="006D789A" w:rsidRPr="006D789A" w:rsidRDefault="006D789A" w:rsidP="006D789A">
            <w:pPr>
              <w:pStyle w:val="InhaltSAA"/>
              <w:rPr>
                <w:szCs w:val="22"/>
              </w:rPr>
            </w:pPr>
            <w:proofErr w:type="spellStart"/>
            <w:r w:rsidRPr="006D789A">
              <w:rPr>
                <w:szCs w:val="22"/>
              </w:rPr>
              <w:t>gke_Helix-Test_Farbumschlagstafel</w:t>
            </w:r>
            <w:proofErr w:type="spellEnd"/>
          </w:p>
          <w:p w14:paraId="63B96218" w14:textId="77777777" w:rsidR="006D789A" w:rsidRPr="006D789A" w:rsidRDefault="006D789A" w:rsidP="006D789A">
            <w:pPr>
              <w:pStyle w:val="InhaltSAA"/>
              <w:rPr>
                <w:szCs w:val="22"/>
              </w:rPr>
            </w:pPr>
            <w:proofErr w:type="spellStart"/>
            <w:r w:rsidRPr="006D789A">
              <w:rPr>
                <w:szCs w:val="22"/>
              </w:rPr>
              <w:t>gke_Indikatorstreifen_GA</w:t>
            </w:r>
            <w:proofErr w:type="spellEnd"/>
          </w:p>
          <w:p w14:paraId="59F52FFF" w14:textId="77777777" w:rsidR="006D789A" w:rsidRPr="006D789A" w:rsidRDefault="006D789A" w:rsidP="006D789A">
            <w:pPr>
              <w:pStyle w:val="InhaltSAA"/>
              <w:rPr>
                <w:szCs w:val="22"/>
              </w:rPr>
            </w:pPr>
            <w:proofErr w:type="spellStart"/>
            <w:r w:rsidRPr="006D789A">
              <w:rPr>
                <w:szCs w:val="22"/>
              </w:rPr>
              <w:t>Comcotec_Sego_Benutzerhandbuch</w:t>
            </w:r>
            <w:proofErr w:type="spellEnd"/>
          </w:p>
          <w:p w14:paraId="2E3F3E74" w14:textId="77777777" w:rsidR="006D789A" w:rsidRPr="006D789A" w:rsidRDefault="006D789A" w:rsidP="006D789A">
            <w:pPr>
              <w:pStyle w:val="InhaltSAA"/>
              <w:rPr>
                <w:szCs w:val="22"/>
              </w:rPr>
            </w:pPr>
            <w:proofErr w:type="spellStart"/>
            <w:r w:rsidRPr="006D789A">
              <w:rPr>
                <w:szCs w:val="22"/>
              </w:rPr>
              <w:t>Comcotec_SegoSoft_Steve_Benutzerhandbuch</w:t>
            </w:r>
            <w:proofErr w:type="spellEnd"/>
          </w:p>
          <w:p w14:paraId="7F474C67" w14:textId="01CECC17" w:rsidR="006D789A" w:rsidRPr="006D789A" w:rsidRDefault="006D789A" w:rsidP="006D789A">
            <w:r w:rsidRPr="006D789A">
              <w:t>VA_KPR_</w:t>
            </w:r>
            <w:r w:rsidR="00EE58B2">
              <w:t>TSM_</w:t>
            </w:r>
            <w:r w:rsidRPr="006D789A">
              <w:t>KFK_01_01_Identifikation_Rueckverfolgbarkeit_SteVe</w:t>
            </w:r>
          </w:p>
        </w:tc>
      </w:tr>
    </w:tbl>
    <w:p w14:paraId="744E75D1" w14:textId="77777777" w:rsidR="000A015C" w:rsidRPr="000A015C" w:rsidRDefault="000A015C" w:rsidP="000A015C">
      <w:pPr>
        <w:pStyle w:val="InhaltVA"/>
        <w:rPr>
          <w:szCs w:val="22"/>
        </w:rPr>
      </w:pPr>
    </w:p>
    <w:p w14:paraId="010ACD70" w14:textId="77777777" w:rsidR="000A015C" w:rsidRPr="000A015C" w:rsidRDefault="000A015C" w:rsidP="000A015C">
      <w:pPr>
        <w:pStyle w:val="InhaltVA"/>
        <w:rPr>
          <w:szCs w:val="22"/>
        </w:rPr>
      </w:pPr>
    </w:p>
    <w:p w14:paraId="1677F491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2EE1EF8" w14:textId="2C8DA016" w:rsidR="000A015C" w:rsidRPr="000A015C" w:rsidRDefault="006D789A" w:rsidP="000A015C">
      <w:pPr>
        <w:pStyle w:val="Listenabsatz"/>
        <w:ind w:left="360"/>
        <w:rPr>
          <w:bCs/>
          <w:sz w:val="22"/>
          <w:szCs w:val="22"/>
        </w:rPr>
      </w:pPr>
      <w:r w:rsidRPr="00F406EB">
        <w:rPr>
          <w:sz w:val="22"/>
          <w:szCs w:val="22"/>
        </w:rPr>
        <w:t>Freigabe der Charge und Dokumentation des Aufbereitungsprozesses nach der Dampfsterilisation</w:t>
      </w:r>
    </w:p>
    <w:p w14:paraId="5426C93A" w14:textId="628E5588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6D789A" w14:paraId="4D668FBC" w14:textId="77777777" w:rsidTr="0031056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F8C5B1" w14:textId="77777777" w:rsidR="006D789A" w:rsidRDefault="006D789A" w:rsidP="00310565">
            <w:bookmarkStart w:id="0" w:name="_Hlk94523892"/>
            <w:r>
              <w:rPr>
                <w:noProof/>
                <w:lang w:eastAsia="de-DE"/>
              </w:rPr>
              <w:drawing>
                <wp:inline distT="0" distB="0" distL="0" distR="0" wp14:anchorId="72A4F5C3" wp14:editId="3D752B35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C4F2C9" w14:textId="77777777" w:rsidR="006D789A" w:rsidRPr="008068A0" w:rsidRDefault="006D789A" w:rsidP="0031056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09A300E9" w14:textId="77777777" w:rsidR="006D789A" w:rsidRDefault="006D789A" w:rsidP="00310565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6F028FF2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49CCE81" w14:textId="77777777" w:rsidTr="006D789A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0591F37" w14:textId="77777777" w:rsidR="000A015C" w:rsidRPr="006D789A" w:rsidRDefault="000A015C" w:rsidP="006D789A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6D789A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60F54D4" w14:textId="77777777" w:rsidR="000A015C" w:rsidRPr="006D789A" w:rsidRDefault="000A015C" w:rsidP="006D789A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6D789A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536064F" w14:textId="77777777" w:rsidR="000A015C" w:rsidRPr="006D789A" w:rsidRDefault="000A015C" w:rsidP="006D789A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6D789A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6D789A" w14:paraId="4DBB7A65" w14:textId="77777777" w:rsidTr="006D789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EAB017C" w14:textId="031E5BAF" w:rsidR="006D789A" w:rsidRPr="006D789A" w:rsidRDefault="006D789A" w:rsidP="006D789A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6D789A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164A4A0" w14:textId="3EAFFD2D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sz w:val="22"/>
                <w:szCs w:val="22"/>
              </w:rPr>
              <w:t xml:space="preserve">Erforderliches Material </w:t>
            </w:r>
            <w:r w:rsidRPr="006D789A">
              <w:rPr>
                <w:rFonts w:eastAsia="Calibri"/>
                <w:sz w:val="22"/>
                <w:szCs w:val="22"/>
                <w:lang w:eastAsia="en-US"/>
              </w:rPr>
              <w:t>bereitstellen</w:t>
            </w:r>
          </w:p>
        </w:tc>
        <w:tc>
          <w:tcPr>
            <w:tcW w:w="3685" w:type="dxa"/>
            <w:tcBorders>
              <w:bottom w:val="nil"/>
            </w:tcBorders>
          </w:tcPr>
          <w:p w14:paraId="2D0C58E8" w14:textId="00906E76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 xml:space="preserve">Farbumschlagstafel </w:t>
            </w:r>
            <w:r w:rsidRPr="006D789A">
              <w:rPr>
                <w:sz w:val="22"/>
                <w:szCs w:val="22"/>
              </w:rPr>
              <w:t>Helix-Test</w:t>
            </w:r>
          </w:p>
        </w:tc>
      </w:tr>
      <w:tr w:rsidR="006D789A" w14:paraId="36C9107B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C5364C9" w14:textId="3F7448A4" w:rsidR="006D789A" w:rsidRPr="006D789A" w:rsidRDefault="006D789A" w:rsidP="006D789A">
            <w:pPr>
              <w:pStyle w:val="InhaltVA"/>
              <w:ind w:left="708"/>
              <w:jc w:val="left"/>
              <w:rPr>
                <w:szCs w:val="22"/>
              </w:rPr>
            </w:pPr>
            <w:r w:rsidRPr="006D789A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6D789A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64E42AC" w14:textId="475AB544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sz w:val="22"/>
                <w:szCs w:val="22"/>
              </w:rPr>
              <w:t>Händedesinfektion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360772E" w14:textId="6798DC5F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SAA_GRU_HYG_0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6D789A" w14:paraId="1B3E8749" w14:textId="77777777" w:rsidTr="006D789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791F61C" w14:textId="7571BF19" w:rsidR="006D789A" w:rsidRPr="006D789A" w:rsidRDefault="006D789A" w:rsidP="006D789A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6D789A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59B54BB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30E6B7E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</w:tr>
      <w:tr w:rsidR="006D789A" w14:paraId="357D0920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AACA6AC" w14:textId="27BD0776" w:rsidR="006D789A" w:rsidRPr="006D789A" w:rsidRDefault="006D789A" w:rsidP="006D789A">
            <w:pPr>
              <w:pStyle w:val="InhaltVA"/>
              <w:ind w:left="708"/>
              <w:jc w:val="left"/>
              <w:rPr>
                <w:szCs w:val="22"/>
              </w:rPr>
            </w:pPr>
            <w:r w:rsidRPr="006D789A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82F67E" w14:textId="19D40A91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Programm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73709BB" w14:textId="76A62833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Charge mit dem korrekten Programm gefahren</w:t>
            </w:r>
          </w:p>
        </w:tc>
      </w:tr>
      <w:tr w:rsidR="006D789A" w14:paraId="1F81DECE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3348F30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65F7FC" w14:textId="5F613053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Prozessparameter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E87CD79" w14:textId="77777777" w:rsidR="006D789A" w:rsidRPr="006D789A" w:rsidRDefault="006D789A" w:rsidP="006D789A">
            <w:pPr>
              <w:rPr>
                <w:rFonts w:eastAsia="Calibri"/>
              </w:rPr>
            </w:pPr>
            <w:r w:rsidRPr="006D789A">
              <w:rPr>
                <w:rFonts w:eastAsia="Calibri"/>
              </w:rPr>
              <w:t>Prüfkriterien sind:</w:t>
            </w:r>
          </w:p>
          <w:p w14:paraId="2AE27552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Korrekter Programmablauf inkl. der technischen Prozessparameter Temperatur, Druck und Haltezeit (Display Geräteanzeige, Ausdruck oder elektronische Speicherung)</w:t>
            </w:r>
          </w:p>
          <w:p w14:paraId="0CE74655" w14:textId="4CBBA6E0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134°C/305 kPa/7 Minuten</w:t>
            </w:r>
          </w:p>
        </w:tc>
      </w:tr>
      <w:tr w:rsidR="006D789A" w14:paraId="06138D6A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2768034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2134B0" w14:textId="55FDC248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Unversehrtheit der Verpackung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3131502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Sterilbarrieresysteme auf eventuell vorhandene Einrisse, Perforationen, etc. begutachten</w:t>
            </w:r>
          </w:p>
          <w:p w14:paraId="0E19A0D5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Kontrolle der Siegelnähte</w:t>
            </w:r>
          </w:p>
          <w:p w14:paraId="2FEF300F" w14:textId="083BBA3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Kontrolle der Verplombung bei Containern</w:t>
            </w:r>
          </w:p>
        </w:tc>
      </w:tr>
      <w:tr w:rsidR="006D789A" w14:paraId="00466D40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D526F69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88C65D" w14:textId="0FCA883D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Restfeuchte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02ED8F7" w14:textId="67D937C4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Abkühlphase beachten!</w:t>
            </w:r>
            <w:r w:rsidRPr="006D789A">
              <w:rPr>
                <w:rFonts w:eastAsia="Calibri"/>
                <w:sz w:val="22"/>
                <w:szCs w:val="22"/>
                <w:lang w:eastAsia="en-US"/>
              </w:rPr>
              <w:br/>
              <w:t>ca. 30 Minuten</w:t>
            </w:r>
          </w:p>
        </w:tc>
      </w:tr>
      <w:tr w:rsidR="006D789A" w14:paraId="5F1851EE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21FA8AB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96669D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33D4F78" w14:textId="77777777" w:rsidR="006D789A" w:rsidRPr="006D789A" w:rsidRDefault="006D789A" w:rsidP="006D789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6D789A">
              <w:rPr>
                <w:rFonts w:eastAsia="Calibri"/>
              </w:rPr>
              <w:t>Sterilbarrieresysteme auf eventuell vorhandene Restfeuchte kontrollieren</w:t>
            </w:r>
          </w:p>
          <w:p w14:paraId="0BEB5B40" w14:textId="321E6C56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Bei zu viel Restfeuchte - erneute Verpackung und Sterilisation der MP</w:t>
            </w:r>
          </w:p>
        </w:tc>
      </w:tr>
      <w:tr w:rsidR="006D789A" w14:paraId="5341AFA9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237E72C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AC6FEF" w14:textId="542EEC7E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Prozessindikatoren Typ 1</w:t>
            </w:r>
            <w:r w:rsidRPr="006D789A">
              <w:rPr>
                <w:rFonts w:eastAsia="Calibri"/>
                <w:sz w:val="22"/>
                <w:szCs w:val="22"/>
                <w:lang w:eastAsia="en-US"/>
              </w:rPr>
              <w:br/>
              <w:t>Etikett/ Indikatorband/ Folienverpackung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338208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Korrekter Farbumschlag</w:t>
            </w:r>
          </w:p>
          <w:p w14:paraId="134EDB59" w14:textId="7E1021BA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Eventuell Vergleich mit Farbumschlagtafel des Herstellers</w:t>
            </w:r>
          </w:p>
        </w:tc>
      </w:tr>
      <w:tr w:rsidR="006D789A" w14:paraId="68A69CEE" w14:textId="77777777" w:rsidTr="005C5E3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C5DF03D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D6271B" w14:textId="4BEADEF2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PCD mit Indikator Typ 2</w:t>
            </w:r>
            <w:r w:rsidRPr="006D789A">
              <w:rPr>
                <w:rFonts w:eastAsia="Calibri"/>
                <w:sz w:val="22"/>
                <w:szCs w:val="22"/>
                <w:lang w:eastAsia="en-US"/>
              </w:rPr>
              <w:br/>
              <w:t>Indikatoren für spezielle Prüfungen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C77C5DB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Korrekter Farbumschlag</w:t>
            </w:r>
          </w:p>
          <w:p w14:paraId="14A71393" w14:textId="69EE1129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Vergleich mit Farbumschlagtafel des Herstellers</w:t>
            </w:r>
          </w:p>
        </w:tc>
      </w:tr>
      <w:tr w:rsidR="006D789A" w14:paraId="7B054EEF" w14:textId="77777777" w:rsidTr="005C5E3A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AA8780A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C11CE7C" w14:textId="6D155158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Korrekte Kennzeichnung der verpackten MP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5DE9C0C" w14:textId="77777777" w:rsidR="006D789A" w:rsidRPr="006D789A" w:rsidRDefault="006D789A" w:rsidP="006D789A">
            <w:pPr>
              <w:rPr>
                <w:rFonts w:eastAsia="Calibri"/>
              </w:rPr>
            </w:pPr>
            <w:r w:rsidRPr="006D789A">
              <w:rPr>
                <w:rFonts w:eastAsia="Calibri"/>
              </w:rPr>
              <w:t>Folgende Angaben muss die Kennzeichnung beinhalten:</w:t>
            </w:r>
          </w:p>
          <w:p w14:paraId="28155499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Herstellungsdatum</w:t>
            </w:r>
          </w:p>
          <w:p w14:paraId="555B3C0F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Verfalldatum</w:t>
            </w:r>
          </w:p>
          <w:p w14:paraId="281BFA6B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Name des Verpackers</w:t>
            </w:r>
          </w:p>
          <w:p w14:paraId="5462B515" w14:textId="777777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Chargennummer</w:t>
            </w:r>
          </w:p>
          <w:p w14:paraId="722B1D05" w14:textId="69C9DB24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Inhalt</w:t>
            </w:r>
          </w:p>
        </w:tc>
      </w:tr>
      <w:tr w:rsidR="006D789A" w14:paraId="51667670" w14:textId="77777777" w:rsidTr="005C5E3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BA76F60" w14:textId="516C2257" w:rsidR="006D789A" w:rsidRPr="006D789A" w:rsidRDefault="006D789A" w:rsidP="006D789A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6D789A">
              <w:rPr>
                <w:rFonts w:eastAsia="Calibri"/>
                <w:b/>
                <w:szCs w:val="22"/>
                <w:lang w:eastAsia="en-US"/>
              </w:rPr>
              <w:t>Prozessparame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6D789A">
              <w:rPr>
                <w:rFonts w:eastAsia="Calibri"/>
                <w:b/>
                <w:szCs w:val="22"/>
                <w:lang w:eastAsia="en-US"/>
              </w:rPr>
              <w:t>ter nicht korrekt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1689EEC" w14:textId="2C1B136A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Bei Abweichungen der Parameter.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5A5B6E6" w14:textId="53752DD5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Rückführung der MP in den Reinigungs- und Desinfektionsbereich</w:t>
            </w:r>
          </w:p>
        </w:tc>
      </w:tr>
      <w:tr w:rsidR="006D789A" w14:paraId="19919ADF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F5F7FD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379274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FA5B69" w14:textId="0006E0B0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„KEINE FREIGABE“ im Popupfenster der Prozessdokumentation auswählen</w:t>
            </w:r>
          </w:p>
        </w:tc>
      </w:tr>
      <w:tr w:rsidR="006D789A" w14:paraId="1E0C77C9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4BE89F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27F23A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E848C6F" w14:textId="22E67B22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Eintrag der Gründe, warum Charge nicht freigegeben</w:t>
            </w:r>
          </w:p>
        </w:tc>
      </w:tr>
      <w:tr w:rsidR="006D789A" w14:paraId="31980CCF" w14:textId="77777777" w:rsidTr="005C5E3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74434DB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AC7626" w14:textId="7F0E8DDB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Feststellen der Ursache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D5950" w14:textId="6C651579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Information TE-</w:t>
            </w:r>
            <w:proofErr w:type="spellStart"/>
            <w:r w:rsidRPr="006D789A">
              <w:rPr>
                <w:rFonts w:eastAsia="Calibri"/>
                <w:sz w:val="22"/>
                <w:szCs w:val="22"/>
                <w:lang w:eastAsia="en-US"/>
              </w:rPr>
              <w:t>Fhr</w:t>
            </w:r>
            <w:proofErr w:type="spellEnd"/>
            <w:r w:rsidRPr="006D789A">
              <w:rPr>
                <w:rFonts w:eastAsia="Calibri"/>
                <w:sz w:val="22"/>
                <w:szCs w:val="22"/>
                <w:lang w:eastAsia="en-US"/>
              </w:rPr>
              <w:t>/OP-Gruppe</w:t>
            </w:r>
          </w:p>
        </w:tc>
      </w:tr>
      <w:tr w:rsidR="006D789A" w14:paraId="26522F1E" w14:textId="77777777" w:rsidTr="005C5E3A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D2917E6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C86B8AE" w14:textId="7CF5BA2A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Nach Beseitigung des Mangels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767DB3B" w14:textId="79F3DD28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Charge einem kompletten Aufbereitungsprozess unterziehen</w:t>
            </w:r>
          </w:p>
        </w:tc>
      </w:tr>
      <w:tr w:rsidR="006D789A" w14:paraId="147F5DC3" w14:textId="77777777" w:rsidTr="005C5E3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364A58" w14:textId="2272CDD9" w:rsidR="006D789A" w:rsidRPr="006D789A" w:rsidRDefault="006D789A" w:rsidP="006D789A">
            <w:pPr>
              <w:pStyle w:val="InhaltVA"/>
              <w:ind w:left="708"/>
              <w:jc w:val="left"/>
              <w:rPr>
                <w:szCs w:val="22"/>
              </w:rPr>
            </w:pPr>
            <w:r w:rsidRPr="006D789A">
              <w:rPr>
                <w:rFonts w:eastAsia="Calibri"/>
                <w:b/>
                <w:szCs w:val="22"/>
                <w:lang w:eastAsia="en-US"/>
              </w:rPr>
              <w:t>Prozessparame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6D789A">
              <w:rPr>
                <w:rFonts w:eastAsia="Calibri"/>
                <w:b/>
                <w:szCs w:val="22"/>
                <w:lang w:eastAsia="en-US"/>
              </w:rPr>
              <w:t>ter korrekt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CF043B" w14:textId="70C0C4E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Freigabe der Charge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E24BB6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</w:tr>
      <w:tr w:rsidR="006D789A" w14:paraId="63D6B218" w14:textId="77777777" w:rsidTr="005C5E3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29AD1B0" w14:textId="6D72CDE8" w:rsidR="006D789A" w:rsidRPr="006D789A" w:rsidRDefault="006D789A" w:rsidP="006D789A">
            <w:pPr>
              <w:pStyle w:val="InhaltVA"/>
              <w:ind w:left="708"/>
              <w:jc w:val="left"/>
              <w:rPr>
                <w:szCs w:val="22"/>
              </w:rPr>
            </w:pPr>
            <w:r w:rsidRPr="006D789A">
              <w:rPr>
                <w:rFonts w:eastAsia="Calibri"/>
                <w:b/>
                <w:szCs w:val="22"/>
                <w:lang w:eastAsia="en-US"/>
              </w:rPr>
              <w:t>Freigabe der Charge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86B0536" w14:textId="68522295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Freigabedialog</w:t>
            </w:r>
            <w:r w:rsidRPr="006D789A">
              <w:rPr>
                <w:rFonts w:eastAsia="Calibri"/>
                <w:sz w:val="22"/>
                <w:szCs w:val="22"/>
                <w:lang w:eastAsia="en-US"/>
              </w:rPr>
              <w:br/>
              <w:t>(Abb. 1)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CB3ABE9" w14:textId="32059E26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Freigabedialogfenster öffnet sich standardmäßig automatisch nach jedem Programmende</w:t>
            </w:r>
          </w:p>
        </w:tc>
      </w:tr>
      <w:tr w:rsidR="006D789A" w14:paraId="6B14E000" w14:textId="77777777" w:rsidTr="005C5E3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2B53515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C2251E" w14:textId="1C90E07D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Prozessbeurteilung und Produktfreigabe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16DC79" w14:textId="74B04E92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Dropdown-Listen Prozessbeurteilung und Produktfreigabe bearbeiten</w:t>
            </w:r>
          </w:p>
        </w:tc>
      </w:tr>
      <w:tr w:rsidR="005C5E3A" w14:paraId="1829E664" w14:textId="77777777" w:rsidTr="005C5E3A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CD9AD22" w14:textId="77777777" w:rsidR="005C5E3A" w:rsidRPr="006D789A" w:rsidRDefault="005C5E3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D3A2BA" w14:textId="77777777" w:rsidR="005C5E3A" w:rsidRPr="005C5E3A" w:rsidRDefault="005C5E3A" w:rsidP="005C5E3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16AE50" w14:textId="77777777" w:rsidR="005C5E3A" w:rsidRPr="005C5E3A" w:rsidRDefault="005C5E3A" w:rsidP="005C5E3A">
            <w:pPr>
              <w:rPr>
                <w:rFonts w:eastAsia="Calibri"/>
              </w:rPr>
            </w:pPr>
          </w:p>
        </w:tc>
      </w:tr>
      <w:tr w:rsidR="005C5E3A" w14:paraId="5F0A6F07" w14:textId="77777777" w:rsidTr="005C5E3A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DBA590E" w14:textId="77777777" w:rsidR="005C5E3A" w:rsidRPr="006D789A" w:rsidRDefault="005C5E3A" w:rsidP="005C5E3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F76333" w14:textId="77777777" w:rsidR="005C5E3A" w:rsidRPr="005C5E3A" w:rsidRDefault="005C5E3A" w:rsidP="005C5E3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A571C5" w14:textId="77777777" w:rsidR="005C5E3A" w:rsidRPr="005C5E3A" w:rsidRDefault="005C5E3A" w:rsidP="005C5E3A">
            <w:pPr>
              <w:rPr>
                <w:rFonts w:eastAsia="Calibri"/>
              </w:rPr>
            </w:pPr>
          </w:p>
        </w:tc>
      </w:tr>
      <w:tr w:rsidR="006D789A" w14:paraId="41360B5B" w14:textId="77777777" w:rsidTr="006D789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05DF5CD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FAB8EBE" w14:textId="24275F7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Passwortabfrage</w:t>
            </w:r>
            <w:r w:rsidRPr="006D789A">
              <w:rPr>
                <w:rFonts w:eastAsia="Calibri"/>
                <w:sz w:val="22"/>
                <w:szCs w:val="22"/>
                <w:lang w:eastAsia="en-US"/>
              </w:rPr>
              <w:br/>
              <w:t>(Abb. 2)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38FDDA1" w14:textId="15861D64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Passwort für die freigebende Person angeben</w:t>
            </w:r>
          </w:p>
        </w:tc>
      </w:tr>
      <w:tr w:rsidR="006D789A" w14:paraId="096D09BE" w14:textId="77777777" w:rsidTr="006D789A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FE3A1A3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ABCBEA8" w14:textId="77777777" w:rsidR="006D789A" w:rsidRPr="006D789A" w:rsidRDefault="006D789A" w:rsidP="006D789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65EB2811" w14:textId="552251E7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 xml:space="preserve">Freigegebene Aufzeichnung wird automatisch in das </w:t>
            </w:r>
            <w:proofErr w:type="gramStart"/>
            <w:r w:rsidRPr="006D789A">
              <w:rPr>
                <w:rFonts w:eastAsia="Calibri"/>
                <w:sz w:val="22"/>
                <w:szCs w:val="22"/>
                <w:lang w:eastAsia="en-US"/>
              </w:rPr>
              <w:t>PDF-Format</w:t>
            </w:r>
            <w:proofErr w:type="gramEnd"/>
            <w:r w:rsidRPr="006D789A">
              <w:rPr>
                <w:rFonts w:eastAsia="Calibri"/>
                <w:sz w:val="22"/>
                <w:szCs w:val="22"/>
                <w:lang w:eastAsia="en-US"/>
              </w:rPr>
              <w:t xml:space="preserve"> umgewandelt und als solches im PDF Archiv aufgenommen.</w:t>
            </w:r>
          </w:p>
        </w:tc>
      </w:tr>
      <w:tr w:rsidR="006D789A" w14:paraId="5FFADD48" w14:textId="77777777" w:rsidTr="00065FFE">
        <w:trPr>
          <w:trHeight w:val="425"/>
        </w:trPr>
        <w:tc>
          <w:tcPr>
            <w:tcW w:w="2551" w:type="dxa"/>
          </w:tcPr>
          <w:p w14:paraId="5CFD827E" w14:textId="7D52E61E" w:rsidR="006D789A" w:rsidRPr="006D789A" w:rsidRDefault="006D789A" w:rsidP="006D789A">
            <w:pPr>
              <w:pStyle w:val="InhaltVA"/>
              <w:ind w:left="708"/>
              <w:jc w:val="left"/>
              <w:rPr>
                <w:szCs w:val="22"/>
              </w:rPr>
            </w:pPr>
            <w:r w:rsidRPr="006D789A">
              <w:rPr>
                <w:rFonts w:eastAsia="Calibri"/>
                <w:b/>
                <w:szCs w:val="22"/>
                <w:lang w:eastAsia="en-US"/>
              </w:rPr>
              <w:t>Etikettendruck (</w:t>
            </w:r>
            <w:proofErr w:type="spellStart"/>
            <w:r w:rsidRPr="006D789A">
              <w:rPr>
                <w:rFonts w:eastAsia="Calibri"/>
                <w:b/>
                <w:szCs w:val="22"/>
                <w:lang w:eastAsia="en-US"/>
              </w:rPr>
              <w:t>Segosoft</w:t>
            </w:r>
            <w:proofErr w:type="spellEnd"/>
            <w:r w:rsidRPr="006D789A">
              <w:rPr>
                <w:rFonts w:eastAsia="Calibri"/>
                <w:b/>
                <w:szCs w:val="22"/>
                <w:lang w:eastAsia="en-US"/>
              </w:rPr>
              <w:t xml:space="preserve"> Steve)</w:t>
            </w:r>
          </w:p>
        </w:tc>
        <w:tc>
          <w:tcPr>
            <w:tcW w:w="2835" w:type="dxa"/>
          </w:tcPr>
          <w:p w14:paraId="0483F218" w14:textId="2779CDFD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Etikettendruck</w:t>
            </w:r>
            <w:r w:rsidRPr="006D789A">
              <w:rPr>
                <w:sz w:val="22"/>
                <w:szCs w:val="22"/>
              </w:rPr>
              <w:br/>
              <w:t>(Abb. 3)</w:t>
            </w:r>
          </w:p>
        </w:tc>
        <w:tc>
          <w:tcPr>
            <w:tcW w:w="3685" w:type="dxa"/>
          </w:tcPr>
          <w:p w14:paraId="54EB3FC9" w14:textId="06E03B8E" w:rsidR="006D789A" w:rsidRPr="006D789A" w:rsidRDefault="006D789A" w:rsidP="006D789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789A">
              <w:rPr>
                <w:rFonts w:eastAsia="Calibri"/>
                <w:sz w:val="22"/>
                <w:szCs w:val="22"/>
                <w:lang w:eastAsia="en-US"/>
              </w:rPr>
              <w:t>Prozesslabel</w:t>
            </w:r>
            <w:r w:rsidRPr="006D789A">
              <w:rPr>
                <w:sz w:val="22"/>
                <w:szCs w:val="22"/>
              </w:rPr>
              <w:t xml:space="preserve"> werden nach erfolgter Freigabe automatisch ausgedruckt</w:t>
            </w:r>
          </w:p>
        </w:tc>
      </w:tr>
    </w:tbl>
    <w:p w14:paraId="5A8A0052" w14:textId="77777777" w:rsidR="000A015C" w:rsidRDefault="000A015C" w:rsidP="000A015C">
      <w:pPr>
        <w:pStyle w:val="InhaltVA"/>
      </w:pPr>
    </w:p>
    <w:p w14:paraId="7B3B281F" w14:textId="65A427B3" w:rsidR="001313CB" w:rsidRDefault="001313CB" w:rsidP="000A015C">
      <w:pPr>
        <w:pStyle w:val="InhaltVA"/>
      </w:pPr>
    </w:p>
    <w:tbl>
      <w:tblPr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1"/>
        <w:gridCol w:w="4380"/>
      </w:tblGrid>
      <w:tr w:rsidR="006D789A" w:rsidRPr="00D977AC" w14:paraId="69DD60EE" w14:textId="77777777" w:rsidTr="00310565">
        <w:trPr>
          <w:trHeight w:val="425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9451256" w14:textId="77777777" w:rsidR="006D789A" w:rsidRPr="00D977AC" w:rsidRDefault="006D789A" w:rsidP="00310565">
            <w:pPr>
              <w:tabs>
                <w:tab w:val="left" w:pos="1365"/>
              </w:tabs>
              <w:jc w:val="center"/>
              <w:rPr>
                <w:b/>
                <w:noProof/>
                <w:color w:val="FFFFFF" w:themeColor="background1"/>
              </w:rPr>
            </w:pPr>
            <w:r w:rsidRPr="00D977AC">
              <w:rPr>
                <w:b/>
                <w:noProof/>
                <w:color w:val="FFFFFF" w:themeColor="background1"/>
              </w:rPr>
              <w:t>Bildteil</w:t>
            </w:r>
          </w:p>
        </w:tc>
      </w:tr>
      <w:tr w:rsidR="006D789A" w:rsidRPr="00D977AC" w14:paraId="609B91A4" w14:textId="77777777" w:rsidTr="00310565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C75AE" w14:textId="77777777" w:rsidR="006D789A" w:rsidRPr="00D977AC" w:rsidRDefault="006D789A" w:rsidP="006D789A">
            <w:pPr>
              <w:tabs>
                <w:tab w:val="left" w:pos="1365"/>
              </w:tabs>
              <w:spacing w:after="0" w:line="240" w:lineRule="auto"/>
              <w:jc w:val="center"/>
            </w:pPr>
            <w:r w:rsidRPr="00D977AC">
              <w:rPr>
                <w:b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5D7966B2" wp14:editId="15659268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600000" cy="2656280"/>
                  <wp:effectExtent l="0" t="0" r="635" b="0"/>
                  <wp:wrapTopAndBottom/>
                  <wp:docPr id="10" name="Bild 10" descr="Ein Bild, das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 10" descr="Ein Bild, das Tisch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65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7AC">
              <w:t>Abb. 1</w:t>
            </w:r>
          </w:p>
        </w:tc>
      </w:tr>
      <w:tr w:rsidR="006D789A" w:rsidRPr="00D977AC" w14:paraId="697CC7E3" w14:textId="77777777" w:rsidTr="00310565">
        <w:tc>
          <w:tcPr>
            <w:tcW w:w="8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2F1D1D" w14:textId="77777777" w:rsidR="006D789A" w:rsidRPr="00D977AC" w:rsidRDefault="006D789A" w:rsidP="006D789A">
            <w:pPr>
              <w:tabs>
                <w:tab w:val="left" w:pos="1365"/>
              </w:tabs>
              <w:spacing w:after="0" w:line="240" w:lineRule="auto"/>
            </w:pPr>
          </w:p>
        </w:tc>
      </w:tr>
      <w:tr w:rsidR="006D789A" w:rsidRPr="00D977AC" w14:paraId="6EE83656" w14:textId="77777777" w:rsidTr="00310565">
        <w:tc>
          <w:tcPr>
            <w:tcW w:w="4551" w:type="dxa"/>
            <w:tcBorders>
              <w:left w:val="single" w:sz="4" w:space="0" w:color="auto"/>
              <w:bottom w:val="single" w:sz="4" w:space="0" w:color="auto"/>
            </w:tcBorders>
          </w:tcPr>
          <w:p w14:paraId="730D2DF2" w14:textId="77777777" w:rsidR="006D789A" w:rsidRPr="00D977AC" w:rsidRDefault="006D789A" w:rsidP="006D789A">
            <w:pPr>
              <w:tabs>
                <w:tab w:val="left" w:pos="1365"/>
              </w:tabs>
              <w:spacing w:after="0" w:line="240" w:lineRule="auto"/>
              <w:jc w:val="center"/>
            </w:pPr>
            <w:r w:rsidRPr="00D977AC">
              <w:t>A</w:t>
            </w:r>
            <w:r>
              <w:t xml:space="preserve">bb. </w:t>
            </w:r>
            <w:r w:rsidRPr="00D977A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AE6E27" wp14:editId="62C4CE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3175</wp:posOffset>
                  </wp:positionV>
                  <wp:extent cx="2700020" cy="1788795"/>
                  <wp:effectExtent l="0" t="0" r="5080" b="1905"/>
                  <wp:wrapTopAndBottom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8" t="6422" r="5200" b="7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20" cy="1788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2</w:t>
            </w:r>
          </w:p>
        </w:tc>
        <w:tc>
          <w:tcPr>
            <w:tcW w:w="4380" w:type="dxa"/>
            <w:tcBorders>
              <w:bottom w:val="single" w:sz="4" w:space="0" w:color="auto"/>
              <w:right w:val="single" w:sz="4" w:space="0" w:color="auto"/>
            </w:tcBorders>
          </w:tcPr>
          <w:p w14:paraId="5BA89EFD" w14:textId="77777777" w:rsidR="006D789A" w:rsidRPr="00D977AC" w:rsidRDefault="006D789A" w:rsidP="006D789A">
            <w:pPr>
              <w:tabs>
                <w:tab w:val="left" w:pos="1365"/>
              </w:tabs>
              <w:spacing w:after="0" w:line="240" w:lineRule="auto"/>
              <w:jc w:val="center"/>
            </w:pPr>
            <w:r w:rsidRPr="00D977AC">
              <w:t>A</w:t>
            </w:r>
            <w:r>
              <w:t xml:space="preserve">bb. </w:t>
            </w: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1312" behindDoc="1" locked="0" layoutInCell="1" allowOverlap="1" wp14:anchorId="33282485" wp14:editId="260DC48E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503529" cy="1789200"/>
                  <wp:effectExtent l="0" t="0" r="1905" b="1905"/>
                  <wp:wrapTopAndBottom/>
                  <wp:docPr id="17" name="Grafik 17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5" t="2997" r="3221" b="2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529" cy="178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</w:t>
            </w:r>
          </w:p>
        </w:tc>
      </w:tr>
    </w:tbl>
    <w:p w14:paraId="6593FC5B" w14:textId="77777777" w:rsidR="006D789A" w:rsidRPr="000A015C" w:rsidRDefault="006D789A" w:rsidP="000A015C">
      <w:pPr>
        <w:pStyle w:val="InhaltVA"/>
      </w:pPr>
    </w:p>
    <w:sectPr w:rsidR="006D789A" w:rsidRPr="000A01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7DE2" w14:textId="77777777" w:rsidR="00DB189C" w:rsidRDefault="00DB189C" w:rsidP="001313CB">
      <w:pPr>
        <w:spacing w:after="0" w:line="240" w:lineRule="auto"/>
      </w:pPr>
      <w:r>
        <w:separator/>
      </w:r>
    </w:p>
  </w:endnote>
  <w:endnote w:type="continuationSeparator" w:id="0">
    <w:p w14:paraId="61B83A28" w14:textId="77777777" w:rsidR="00DB189C" w:rsidRDefault="00DB189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368"/>
      <w:gridCol w:w="1495"/>
      <w:gridCol w:w="1340"/>
    </w:tblGrid>
    <w:tr w:rsidR="00164C10" w:rsidRPr="00164C10" w14:paraId="6726BAFF" w14:textId="77777777" w:rsidTr="006A354F">
      <w:tc>
        <w:tcPr>
          <w:tcW w:w="1134" w:type="dxa"/>
          <w:tcMar>
            <w:left w:w="28" w:type="dxa"/>
            <w:right w:w="28" w:type="dxa"/>
          </w:tcMar>
        </w:tcPr>
        <w:p w14:paraId="3B5BAE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739986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799AE7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C70AC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368" w:type="dxa"/>
          <w:tcMar>
            <w:left w:w="28" w:type="dxa"/>
            <w:right w:w="28" w:type="dxa"/>
          </w:tcMar>
        </w:tcPr>
        <w:p w14:paraId="47F494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835" w:type="dxa"/>
          <w:gridSpan w:val="2"/>
          <w:vMerge w:val="restart"/>
          <w:tcMar>
            <w:left w:w="28" w:type="dxa"/>
            <w:right w:w="28" w:type="dxa"/>
          </w:tcMar>
        </w:tcPr>
        <w:p w14:paraId="0CE4C10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3ECD5AF2" w14:textId="08C40FA5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6A354F">
            <w:rPr>
              <w:noProof/>
              <w:sz w:val="16"/>
              <w:szCs w:val="16"/>
            </w:rPr>
            <w:t>SAA_KPR_TSM_KFK_02_01_Kontrolle_Prozessparameter_Chargenfreigabe_STE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5F11FBBD" w14:textId="77777777" w:rsidTr="006A354F">
      <w:tc>
        <w:tcPr>
          <w:tcW w:w="1134" w:type="dxa"/>
          <w:tcMar>
            <w:left w:w="28" w:type="dxa"/>
            <w:right w:w="28" w:type="dxa"/>
          </w:tcMar>
        </w:tcPr>
        <w:p w14:paraId="53E0B49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E7D94B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2BE4A3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31892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368" w:type="dxa"/>
          <w:tcMar>
            <w:left w:w="28" w:type="dxa"/>
            <w:right w:w="28" w:type="dxa"/>
          </w:tcMar>
        </w:tcPr>
        <w:p w14:paraId="3C6681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835" w:type="dxa"/>
          <w:gridSpan w:val="2"/>
          <w:vMerge/>
          <w:tcMar>
            <w:left w:w="28" w:type="dxa"/>
            <w:right w:w="28" w:type="dxa"/>
          </w:tcMar>
        </w:tcPr>
        <w:p w14:paraId="4381A13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74A2EBB" w14:textId="77777777" w:rsidTr="006A354F">
      <w:tc>
        <w:tcPr>
          <w:tcW w:w="1134" w:type="dxa"/>
          <w:tcMar>
            <w:left w:w="28" w:type="dxa"/>
            <w:right w:w="28" w:type="dxa"/>
          </w:tcMar>
        </w:tcPr>
        <w:p w14:paraId="4FF376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09612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E025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6098D4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68" w:type="dxa"/>
          <w:tcMar>
            <w:left w:w="28" w:type="dxa"/>
            <w:right w:w="28" w:type="dxa"/>
          </w:tcMar>
        </w:tcPr>
        <w:p w14:paraId="377E019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835" w:type="dxa"/>
          <w:gridSpan w:val="2"/>
          <w:vMerge/>
          <w:tcMar>
            <w:left w:w="28" w:type="dxa"/>
            <w:right w:w="28" w:type="dxa"/>
          </w:tcMar>
        </w:tcPr>
        <w:p w14:paraId="780EB5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0D4CCCC" w14:textId="77777777" w:rsidTr="006A354F">
      <w:tc>
        <w:tcPr>
          <w:tcW w:w="1134" w:type="dxa"/>
          <w:tcMar>
            <w:left w:w="28" w:type="dxa"/>
            <w:right w:w="28" w:type="dxa"/>
          </w:tcMar>
        </w:tcPr>
        <w:p w14:paraId="23EFA79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FDBFD3" w14:textId="1E2A1C74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413362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B4C55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0268B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68" w:type="dxa"/>
          <w:tcMar>
            <w:left w:w="28" w:type="dxa"/>
            <w:right w:w="28" w:type="dxa"/>
          </w:tcMar>
        </w:tcPr>
        <w:p w14:paraId="3178792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95" w:type="dxa"/>
          <w:tcMar>
            <w:left w:w="28" w:type="dxa"/>
            <w:right w:w="28" w:type="dxa"/>
          </w:tcMar>
        </w:tcPr>
        <w:p w14:paraId="75CD390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D124458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EC16602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732F" w14:textId="77777777" w:rsidR="00DB189C" w:rsidRDefault="00DB189C" w:rsidP="001313CB">
      <w:pPr>
        <w:spacing w:after="0" w:line="240" w:lineRule="auto"/>
      </w:pPr>
      <w:r>
        <w:separator/>
      </w:r>
    </w:p>
  </w:footnote>
  <w:footnote w:type="continuationSeparator" w:id="0">
    <w:p w14:paraId="5185F332" w14:textId="77777777" w:rsidR="00DB189C" w:rsidRDefault="00DB189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D3CFE47" w14:textId="77777777" w:rsidTr="00164C10">
      <w:trPr>
        <w:trHeight w:val="850"/>
      </w:trPr>
      <w:tc>
        <w:tcPr>
          <w:tcW w:w="2409" w:type="dxa"/>
          <w:vMerge w:val="restart"/>
        </w:tcPr>
        <w:p w14:paraId="08F60861" w14:textId="464C8DC5" w:rsidR="001313CB" w:rsidRDefault="00413362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1E7A479" wp14:editId="2E9D6AA2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1AC353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681B5B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9247B81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7A2D7C8" w14:textId="5FB3B5A8" w:rsidR="001313CB" w:rsidRDefault="006D789A" w:rsidP="001313CB">
          <w:pPr>
            <w:pStyle w:val="Kopfzeile"/>
            <w:jc w:val="right"/>
          </w:pPr>
          <w:r w:rsidRPr="00B42AB3">
            <w:rPr>
              <w:b/>
              <w:sz w:val="18"/>
              <w:szCs w:val="18"/>
            </w:rPr>
            <w:t>SAA_KPR_</w:t>
          </w:r>
          <w:r>
            <w:rPr>
              <w:b/>
              <w:sz w:val="18"/>
              <w:szCs w:val="18"/>
            </w:rPr>
            <w:t>TSM_</w:t>
          </w:r>
          <w:r w:rsidRPr="00B42AB3">
            <w:rPr>
              <w:b/>
              <w:sz w:val="18"/>
              <w:szCs w:val="18"/>
            </w:rPr>
            <w:t>KFK_0</w:t>
          </w:r>
          <w:r>
            <w:rPr>
              <w:b/>
              <w:sz w:val="18"/>
              <w:szCs w:val="18"/>
            </w:rPr>
            <w:t>2</w:t>
          </w:r>
        </w:p>
      </w:tc>
    </w:tr>
    <w:tr w:rsidR="001313CB" w14:paraId="48924307" w14:textId="77777777" w:rsidTr="00164C10">
      <w:tc>
        <w:tcPr>
          <w:tcW w:w="2409" w:type="dxa"/>
          <w:vMerge/>
        </w:tcPr>
        <w:p w14:paraId="57F3D5D7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05F703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862043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34992D1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A22CDC5" w14:textId="77777777" w:rsidTr="00164C10">
      <w:tc>
        <w:tcPr>
          <w:tcW w:w="2409" w:type="dxa"/>
          <w:vMerge/>
        </w:tcPr>
        <w:p w14:paraId="2E223AF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01121D7" w14:textId="77777777" w:rsidR="006D789A" w:rsidRDefault="006D789A" w:rsidP="006D789A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Kontrolle Prozessparameter</w:t>
          </w:r>
        </w:p>
        <w:p w14:paraId="4358DC51" w14:textId="6C52FAF7" w:rsidR="001313CB" w:rsidRPr="001313CB" w:rsidRDefault="006D789A" w:rsidP="006D789A">
          <w:pPr>
            <w:pStyle w:val="Kopfzeile"/>
            <w:jc w:val="center"/>
          </w:pPr>
          <w:r>
            <w:rPr>
              <w:bCs/>
            </w:rPr>
            <w:t>Chargenfreigabe</w:t>
          </w:r>
          <w:r w:rsidRPr="00E47049">
            <w:rPr>
              <w:bCs/>
            </w:rPr>
            <w:t xml:space="preserve"> ST</w:t>
          </w:r>
          <w:r>
            <w:rPr>
              <w:bCs/>
            </w:rPr>
            <w:t>E</w:t>
          </w:r>
        </w:p>
      </w:tc>
      <w:tc>
        <w:tcPr>
          <w:tcW w:w="2409" w:type="dxa"/>
          <w:vMerge/>
        </w:tcPr>
        <w:p w14:paraId="4308F81A" w14:textId="77777777" w:rsidR="001313CB" w:rsidRDefault="001313CB" w:rsidP="001313CB">
          <w:pPr>
            <w:pStyle w:val="Kopfzeile"/>
            <w:jc w:val="center"/>
          </w:pPr>
        </w:p>
      </w:tc>
    </w:tr>
  </w:tbl>
  <w:p w14:paraId="343CCD9E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776A5C"/>
    <w:multiLevelType w:val="hybridMultilevel"/>
    <w:tmpl w:val="BC361E9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9A"/>
    <w:rsid w:val="00047F23"/>
    <w:rsid w:val="00065FFE"/>
    <w:rsid w:val="000A015C"/>
    <w:rsid w:val="001107F7"/>
    <w:rsid w:val="001313CB"/>
    <w:rsid w:val="00164C10"/>
    <w:rsid w:val="001A7A8A"/>
    <w:rsid w:val="001F63CF"/>
    <w:rsid w:val="003846F1"/>
    <w:rsid w:val="0039709C"/>
    <w:rsid w:val="003D051D"/>
    <w:rsid w:val="00413362"/>
    <w:rsid w:val="004F6449"/>
    <w:rsid w:val="00593A0F"/>
    <w:rsid w:val="005A4211"/>
    <w:rsid w:val="005C5E3A"/>
    <w:rsid w:val="00616993"/>
    <w:rsid w:val="00626530"/>
    <w:rsid w:val="006A354F"/>
    <w:rsid w:val="006B1039"/>
    <w:rsid w:val="006D789A"/>
    <w:rsid w:val="007C7A70"/>
    <w:rsid w:val="008C0669"/>
    <w:rsid w:val="009C32EE"/>
    <w:rsid w:val="009E77EE"/>
    <w:rsid w:val="00A45E35"/>
    <w:rsid w:val="00A935AB"/>
    <w:rsid w:val="00AB5608"/>
    <w:rsid w:val="00CF1AF7"/>
    <w:rsid w:val="00D53E7B"/>
    <w:rsid w:val="00DB189C"/>
    <w:rsid w:val="00E84625"/>
    <w:rsid w:val="00E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5B901"/>
  <w15:chartTrackingRefBased/>
  <w15:docId w15:val="{A6B7D1C8-551C-47EA-8E3A-D35456D6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6D789A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6D789A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6D789A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60TextWarnhinweis">
    <w:name w:val="60 Text Warnhinweis"/>
    <w:basedOn w:val="Standard"/>
    <w:qFormat/>
    <w:rsid w:val="006D789A"/>
    <w:pPr>
      <w:spacing w:after="60" w:line="260" w:lineRule="exact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67C6B-C17B-4E33-A619-3171BF4F6DFD}"/>
</file>

<file path=customXml/itemProps2.xml><?xml version="1.0" encoding="utf-8"?>
<ds:datastoreItem xmlns:ds="http://schemas.openxmlformats.org/officeDocument/2006/customXml" ds:itemID="{C244BDFE-61DE-4658-B26F-7AE100AEE64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2021-07-27T09:04:00Z</dcterms:created>
  <dcterms:modified xsi:type="dcterms:W3CDTF">2022-01-31T11:23:00Z</dcterms:modified>
</cp:coreProperties>
</file>