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641CCD2E" w14:textId="77777777" w:rsidTr="000A015C">
        <w:tc>
          <w:tcPr>
            <w:tcW w:w="9071" w:type="dxa"/>
            <w:gridSpan w:val="2"/>
          </w:tcPr>
          <w:p w14:paraId="5D4CBDDE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8F2E0D" w14:paraId="09459875" w14:textId="77777777" w:rsidTr="00CA57C7">
        <w:tc>
          <w:tcPr>
            <w:tcW w:w="3685" w:type="dxa"/>
            <w:vAlign w:val="center"/>
          </w:tcPr>
          <w:p w14:paraId="3FF84E41" w14:textId="77777777" w:rsidR="008F2E0D" w:rsidRPr="001313CB" w:rsidRDefault="008F2E0D" w:rsidP="008F2E0D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33DEE6B6" w14:textId="3738C435" w:rsidR="008F2E0D" w:rsidRPr="008F2E0D" w:rsidRDefault="008F2E0D" w:rsidP="008F2E0D">
            <w:r w:rsidRPr="008F2E0D">
              <w:t>Transfer von MP nach mangelhafter maschineller RuD/nicht korrekten Prozessparametern in den RuD-Bereich</w:t>
            </w:r>
          </w:p>
        </w:tc>
      </w:tr>
      <w:tr w:rsidR="008F2E0D" w14:paraId="1ED21F32" w14:textId="77777777" w:rsidTr="000A015C">
        <w:tc>
          <w:tcPr>
            <w:tcW w:w="3685" w:type="dxa"/>
            <w:vAlign w:val="center"/>
          </w:tcPr>
          <w:p w14:paraId="4DF666CB" w14:textId="77777777" w:rsidR="008F2E0D" w:rsidRPr="001313CB" w:rsidRDefault="008F2E0D" w:rsidP="008F2E0D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00D24C9F" w14:textId="3EF0EAE3" w:rsidR="008F2E0D" w:rsidRPr="008F2E0D" w:rsidRDefault="008F2E0D" w:rsidP="008F2E0D">
            <w:r w:rsidRPr="008F2E0D">
              <w:t xml:space="preserve">AEMP EL – </w:t>
            </w:r>
            <w:r w:rsidR="00DB6363">
              <w:t>PuS</w:t>
            </w:r>
            <w:r w:rsidRPr="008F2E0D">
              <w:t>-Bereich</w:t>
            </w:r>
          </w:p>
        </w:tc>
      </w:tr>
      <w:tr w:rsidR="008F2E0D" w14:paraId="52B6E51A" w14:textId="77777777" w:rsidTr="000A015C">
        <w:tc>
          <w:tcPr>
            <w:tcW w:w="3685" w:type="dxa"/>
            <w:vAlign w:val="center"/>
          </w:tcPr>
          <w:p w14:paraId="7E0373D0" w14:textId="77777777" w:rsidR="008F2E0D" w:rsidRPr="001313CB" w:rsidRDefault="008F2E0D" w:rsidP="008F2E0D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657EF62C" w14:textId="19392A86" w:rsidR="008F2E0D" w:rsidRPr="008F2E0D" w:rsidRDefault="008F2E0D" w:rsidP="008F2E0D">
            <w:r w:rsidRPr="008F2E0D">
              <w:t>TSA/Leitung AEMP</w:t>
            </w:r>
          </w:p>
        </w:tc>
      </w:tr>
      <w:tr w:rsidR="008F2E0D" w14:paraId="1DAE1C4F" w14:textId="77777777" w:rsidTr="00CA57C7">
        <w:tc>
          <w:tcPr>
            <w:tcW w:w="3685" w:type="dxa"/>
            <w:vAlign w:val="center"/>
          </w:tcPr>
          <w:p w14:paraId="4D7FFE98" w14:textId="77777777" w:rsidR="008F2E0D" w:rsidRPr="001313CB" w:rsidRDefault="008F2E0D" w:rsidP="008F2E0D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vAlign w:val="center"/>
          </w:tcPr>
          <w:p w14:paraId="2E93593E" w14:textId="77777777" w:rsidR="008F2E0D" w:rsidRPr="008F2E0D" w:rsidRDefault="008F2E0D" w:rsidP="008F2E0D">
            <w:pPr>
              <w:pStyle w:val="InhaltSAA"/>
              <w:rPr>
                <w:szCs w:val="22"/>
              </w:rPr>
            </w:pPr>
            <w:r w:rsidRPr="008F2E0D">
              <w:rPr>
                <w:szCs w:val="22"/>
              </w:rPr>
              <w:t>SAA_KPR_TSM_KPF_03_01_Kontrolle_Prozessparameter_Chargenfreigabe_RDG</w:t>
            </w:r>
          </w:p>
          <w:p w14:paraId="65D36D4C" w14:textId="77777777" w:rsidR="008F2E0D" w:rsidRPr="008F2E0D" w:rsidRDefault="008F2E0D" w:rsidP="008F2E0D">
            <w:pPr>
              <w:pStyle w:val="InhaltSAA"/>
              <w:rPr>
                <w:szCs w:val="22"/>
              </w:rPr>
            </w:pPr>
            <w:r w:rsidRPr="008F2E0D">
              <w:rPr>
                <w:szCs w:val="22"/>
              </w:rPr>
              <w:t>SAA_GRU_HYG_01_01_Personalhygiene</w:t>
            </w:r>
          </w:p>
          <w:p w14:paraId="7B14EB46" w14:textId="77777777" w:rsidR="008F2E0D" w:rsidRPr="008F2E0D" w:rsidRDefault="008F2E0D" w:rsidP="008F2E0D">
            <w:pPr>
              <w:pStyle w:val="InhaltSAA"/>
              <w:rPr>
                <w:szCs w:val="22"/>
              </w:rPr>
            </w:pPr>
            <w:r w:rsidRPr="008F2E0D">
              <w:rPr>
                <w:szCs w:val="22"/>
              </w:rPr>
              <w:t>SAA_GRU_HYG_03_01_Hygienische_Haendedesinfektion</w:t>
            </w:r>
          </w:p>
          <w:p w14:paraId="6C92E77F" w14:textId="77777777" w:rsidR="008F2E0D" w:rsidRPr="008F2E0D" w:rsidRDefault="008F2E0D" w:rsidP="008F2E0D">
            <w:pPr>
              <w:pStyle w:val="InhaltSAA"/>
              <w:rPr>
                <w:szCs w:val="22"/>
              </w:rPr>
            </w:pPr>
            <w:r w:rsidRPr="008F2E0D">
              <w:rPr>
                <w:szCs w:val="22"/>
              </w:rPr>
              <w:t>SAA_GRU_HYG_04_01_Flaechendesinfektion</w:t>
            </w:r>
          </w:p>
          <w:p w14:paraId="5AC7D1C5" w14:textId="77777777" w:rsidR="008F2E0D" w:rsidRPr="008F2E0D" w:rsidRDefault="008F2E0D" w:rsidP="008F2E0D">
            <w:pPr>
              <w:pStyle w:val="InhaltSAA"/>
              <w:rPr>
                <w:szCs w:val="22"/>
              </w:rPr>
            </w:pPr>
            <w:r w:rsidRPr="008F2E0D">
              <w:rPr>
                <w:szCs w:val="22"/>
              </w:rPr>
              <w:t>Miele_G7826_GA</w:t>
            </w:r>
          </w:p>
          <w:p w14:paraId="4256F97E" w14:textId="3EC75C4A" w:rsidR="008F2E0D" w:rsidRPr="008F2E0D" w:rsidRDefault="008F2E0D" w:rsidP="008F2E0D">
            <w:r w:rsidRPr="008F2E0D">
              <w:t>Desinfektionsplan</w:t>
            </w:r>
          </w:p>
        </w:tc>
      </w:tr>
    </w:tbl>
    <w:p w14:paraId="3B80CBC1" w14:textId="77777777" w:rsidR="000A015C" w:rsidRPr="000A015C" w:rsidRDefault="000A015C" w:rsidP="000A015C">
      <w:pPr>
        <w:pStyle w:val="InhaltVA"/>
        <w:rPr>
          <w:szCs w:val="22"/>
        </w:rPr>
      </w:pPr>
    </w:p>
    <w:p w14:paraId="571588C6" w14:textId="77777777" w:rsidR="000A015C" w:rsidRPr="000A015C" w:rsidRDefault="000A015C" w:rsidP="000A015C">
      <w:pPr>
        <w:pStyle w:val="InhaltVA"/>
        <w:rPr>
          <w:szCs w:val="22"/>
        </w:rPr>
      </w:pPr>
    </w:p>
    <w:p w14:paraId="702CEFB7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06F52CE1" w14:textId="3C4DBF0E" w:rsidR="000A015C" w:rsidRPr="000A015C" w:rsidRDefault="00DB6363" w:rsidP="000A015C">
      <w:pPr>
        <w:pStyle w:val="Listenabsatz"/>
        <w:ind w:left="360"/>
        <w:rPr>
          <w:bCs/>
          <w:sz w:val="22"/>
          <w:szCs w:val="22"/>
        </w:rPr>
      </w:pPr>
      <w:r>
        <w:rPr>
          <w:sz w:val="22"/>
          <w:szCs w:val="22"/>
        </w:rPr>
        <w:t>T</w:t>
      </w:r>
      <w:r w:rsidRPr="00554151">
        <w:rPr>
          <w:sz w:val="22"/>
          <w:szCs w:val="22"/>
        </w:rPr>
        <w:t>ransfer von MP nach mangelhafter maschineller RuD/nicht korrekten Prozessparametern in den RuD-Bereich</w:t>
      </w:r>
      <w:r>
        <w:rPr>
          <w:sz w:val="22"/>
          <w:szCs w:val="22"/>
        </w:rPr>
        <w:t>.</w:t>
      </w:r>
    </w:p>
    <w:p w14:paraId="06C76EB6" w14:textId="3C9CE69D" w:rsidR="000A015C" w:rsidRDefault="000A015C" w:rsidP="000A015C">
      <w:pPr>
        <w:pStyle w:val="InhaltVA"/>
        <w:rPr>
          <w:szCs w:val="22"/>
        </w:rPr>
      </w:pPr>
      <w:bookmarkStart w:id="0" w:name="_Hlk9426457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8F2E0D" w:rsidRPr="008F2E0D" w14:paraId="1D99A032" w14:textId="77777777" w:rsidTr="008F2E0D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46A5BA2" w14:textId="77777777" w:rsidR="008F2E0D" w:rsidRPr="008F2E0D" w:rsidRDefault="008F2E0D" w:rsidP="003E6907">
            <w:r w:rsidRPr="008F2E0D">
              <w:rPr>
                <w:noProof/>
                <w:lang w:eastAsia="de-DE"/>
              </w:rPr>
              <w:drawing>
                <wp:inline distT="0" distB="0" distL="0" distR="0" wp14:anchorId="29A36041" wp14:editId="7BB05907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F4A34EF" w14:textId="77777777" w:rsidR="008F2E0D" w:rsidRPr="008F2E0D" w:rsidRDefault="008F2E0D" w:rsidP="003E6907">
            <w:pPr>
              <w:pStyle w:val="60Signalwort"/>
              <w:rPr>
                <w:rFonts w:ascii="Times New Roman" w:hAnsi="Times New Roman" w:cs="Times New Roman"/>
              </w:rPr>
            </w:pPr>
            <w:r w:rsidRPr="008F2E0D">
              <w:rPr>
                <w:rFonts w:ascii="Times New Roman" w:hAnsi="Times New Roman" w:cs="Times New Roman"/>
              </w:rPr>
              <w:t>Hinweis</w:t>
            </w:r>
          </w:p>
          <w:p w14:paraId="3CDDA1EC" w14:textId="0ACE8000" w:rsidR="008F2E0D" w:rsidRPr="008F2E0D" w:rsidRDefault="008F2E0D" w:rsidP="008F2E0D">
            <w:r w:rsidRPr="008F2E0D">
              <w:t>Bei einem nicht korrekt gereinigten MP wird die komplette Charge in den RuD-Bereich zurückgeführt und einer nochmaligen manuellen/maschinellen Reinigung und Desinfektion unterzogen!</w:t>
            </w:r>
          </w:p>
        </w:tc>
      </w:tr>
    </w:tbl>
    <w:p w14:paraId="2BEEEDB9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7A170990" w14:textId="77777777" w:rsidTr="00E53E82">
        <w:trPr>
          <w:trHeight w:val="430"/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bookmarkEnd w:id="0"/>
          <w:p w14:paraId="08228F21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30D98BF4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24DAD480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E53E82" w:rsidRPr="008F2E0D" w14:paraId="4719C8D2" w14:textId="77777777" w:rsidTr="008F2E0D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50FD0C5" w14:textId="7B037FA0" w:rsidR="00E53E82" w:rsidRPr="008F2E0D" w:rsidRDefault="00E53E82" w:rsidP="00E53E82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F2E0D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2AC90057" w14:textId="65CD6808" w:rsidR="00E53E82" w:rsidRPr="008F2E0D" w:rsidRDefault="00E53E82" w:rsidP="00E53E8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175680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141CD8A5" w14:textId="77777777" w:rsidR="00E53E82" w:rsidRPr="00175680" w:rsidRDefault="00E53E82" w:rsidP="00E53E82">
            <w:pPr>
              <w:pStyle w:val="InhaltSAA"/>
              <w:numPr>
                <w:ilvl w:val="0"/>
                <w:numId w:val="2"/>
              </w:numPr>
              <w:rPr>
                <w:szCs w:val="22"/>
              </w:rPr>
            </w:pPr>
            <w:r w:rsidRPr="00175680">
              <w:rPr>
                <w:szCs w:val="22"/>
              </w:rPr>
              <w:t>PSA</w:t>
            </w:r>
          </w:p>
          <w:p w14:paraId="7C1EDD39" w14:textId="31AFEE56" w:rsidR="00E53E82" w:rsidRPr="008F2E0D" w:rsidRDefault="00E53E82" w:rsidP="00E53E8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175680">
              <w:rPr>
                <w:szCs w:val="22"/>
              </w:rPr>
              <w:t>Aufbereiteter Sterilcontainer</w:t>
            </w:r>
          </w:p>
        </w:tc>
      </w:tr>
      <w:tr w:rsidR="008F2E0D" w:rsidRPr="008F2E0D" w14:paraId="089CDC84" w14:textId="77777777" w:rsidTr="008F2E0D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339F688" w14:textId="54250F0C" w:rsidR="008F2E0D" w:rsidRPr="008F2E0D" w:rsidRDefault="008F2E0D" w:rsidP="008F2E0D">
            <w:pPr>
              <w:pStyle w:val="InhaltVA"/>
              <w:ind w:left="708"/>
              <w:jc w:val="left"/>
              <w:rPr>
                <w:szCs w:val="22"/>
              </w:rPr>
            </w:pPr>
            <w:r w:rsidRPr="008F2E0D">
              <w:rPr>
                <w:rFonts w:eastAsia="Calibri"/>
                <w:b/>
                <w:szCs w:val="22"/>
                <w:lang w:eastAsia="en-US"/>
              </w:rPr>
              <w:t>Hände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8F2E0D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1B39BDF" w14:textId="3DE280E9" w:rsidR="008F2E0D" w:rsidRPr="008F2E0D" w:rsidRDefault="008F2E0D" w:rsidP="008F2E0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F2E0D">
              <w:rPr>
                <w:szCs w:val="22"/>
              </w:rPr>
              <w:t xml:space="preserve">Durchführen der hygienischen Händedesinfektion 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26F7309" w14:textId="437B926B" w:rsidR="008F2E0D" w:rsidRPr="008F2E0D" w:rsidRDefault="008F2E0D" w:rsidP="008F2E0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F2E0D">
              <w:rPr>
                <w:szCs w:val="22"/>
              </w:rPr>
              <w:t>SAA_GRU_HYG_02</w:t>
            </w:r>
          </w:p>
        </w:tc>
      </w:tr>
      <w:tr w:rsidR="008F2E0D" w:rsidRPr="008F2E0D" w14:paraId="3919A416" w14:textId="77777777" w:rsidTr="008F2E0D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4C468EF" w14:textId="76ACE1D8" w:rsidR="008F2E0D" w:rsidRPr="008F2E0D" w:rsidRDefault="008F2E0D" w:rsidP="008F2E0D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F2E0D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DFA4D09" w14:textId="77777777" w:rsidR="008F2E0D" w:rsidRPr="008F2E0D" w:rsidRDefault="008F2E0D" w:rsidP="008F2E0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66A5A5F" w14:textId="77777777" w:rsidR="008F2E0D" w:rsidRPr="008F2E0D" w:rsidRDefault="008F2E0D" w:rsidP="008F2E0D">
            <w:pPr>
              <w:pStyle w:val="InhaltVA"/>
              <w:jc w:val="left"/>
              <w:rPr>
                <w:szCs w:val="22"/>
              </w:rPr>
            </w:pPr>
          </w:p>
        </w:tc>
      </w:tr>
      <w:tr w:rsidR="008F2E0D" w:rsidRPr="008F2E0D" w14:paraId="3E25E795" w14:textId="77777777" w:rsidTr="008F2E0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7B8B4F6" w14:textId="6161068A" w:rsidR="008F2E0D" w:rsidRPr="008F2E0D" w:rsidRDefault="008F2E0D" w:rsidP="008F2E0D">
            <w:pPr>
              <w:pStyle w:val="InhaltVA"/>
              <w:ind w:left="708"/>
              <w:jc w:val="left"/>
              <w:rPr>
                <w:szCs w:val="22"/>
              </w:rPr>
            </w:pPr>
            <w:r w:rsidRPr="008F2E0D">
              <w:rPr>
                <w:rFonts w:eastAsia="Calibri"/>
                <w:b/>
                <w:szCs w:val="22"/>
                <w:lang w:eastAsia="en-US"/>
              </w:rPr>
              <w:t>Transfer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4031A74" w14:textId="09DCD449" w:rsidR="008F2E0D" w:rsidRPr="008F2E0D" w:rsidRDefault="00EB1E63" w:rsidP="008F2E0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F2E0D">
              <w:rPr>
                <w:szCs w:val="22"/>
              </w:rPr>
              <w:t>Rückführung mittels Belad</w:t>
            </w:r>
            <w:r w:rsidR="00DB6363">
              <w:rPr>
                <w:szCs w:val="22"/>
              </w:rPr>
              <w:t>ungs</w:t>
            </w:r>
            <w:r w:rsidRPr="008F2E0D">
              <w:rPr>
                <w:szCs w:val="22"/>
              </w:rPr>
              <w:t>wagen durch das RDG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61AD338" w14:textId="371A2F87" w:rsidR="008F2E0D" w:rsidRPr="00EB1E63" w:rsidRDefault="00EB1E63" w:rsidP="00EB1E63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F2E0D">
              <w:rPr>
                <w:szCs w:val="22"/>
              </w:rPr>
              <w:t xml:space="preserve">Den </w:t>
            </w:r>
            <w:r w:rsidR="00DB6363" w:rsidRPr="008F2E0D">
              <w:rPr>
                <w:szCs w:val="22"/>
              </w:rPr>
              <w:t xml:space="preserve">Beladungswagen </w:t>
            </w:r>
            <w:r w:rsidR="00DB6363">
              <w:rPr>
                <w:szCs w:val="22"/>
              </w:rPr>
              <w:t xml:space="preserve">mit dem </w:t>
            </w:r>
            <w:r w:rsidRPr="008F2E0D">
              <w:rPr>
                <w:szCs w:val="22"/>
              </w:rPr>
              <w:t>Transferwagen bis zum Anschlag unter die geöffnete Tür des Reinigungsautomaten fahren</w:t>
            </w:r>
          </w:p>
        </w:tc>
      </w:tr>
      <w:tr w:rsidR="008F2E0D" w:rsidRPr="008F2E0D" w14:paraId="7525C8F9" w14:textId="77777777" w:rsidTr="008F2E0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868EA49" w14:textId="77777777" w:rsidR="008F2E0D" w:rsidRPr="008F2E0D" w:rsidRDefault="008F2E0D" w:rsidP="008F2E0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BF0DE44" w14:textId="77777777" w:rsidR="008F2E0D" w:rsidRPr="008F2E0D" w:rsidRDefault="008F2E0D" w:rsidP="008F2E0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28BB82F" w14:textId="3D8206C8" w:rsidR="008F2E0D" w:rsidRPr="008F2E0D" w:rsidRDefault="008F2E0D" w:rsidP="008F2E0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F2E0D">
              <w:rPr>
                <w:szCs w:val="22"/>
              </w:rPr>
              <w:t>Beladungswagen auf d</w:t>
            </w:r>
            <w:r>
              <w:rPr>
                <w:szCs w:val="22"/>
              </w:rPr>
              <w:t>i</w:t>
            </w:r>
            <w:r w:rsidRPr="008F2E0D">
              <w:rPr>
                <w:szCs w:val="22"/>
              </w:rPr>
              <w:t>e Tür stell</w:t>
            </w:r>
            <w:r>
              <w:rPr>
                <w:szCs w:val="22"/>
              </w:rPr>
              <w:t>en</w:t>
            </w:r>
          </w:p>
        </w:tc>
      </w:tr>
      <w:tr w:rsidR="008F2E0D" w:rsidRPr="008F2E0D" w14:paraId="66FAACA4" w14:textId="77777777" w:rsidTr="008F2E0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0BE6DDF" w14:textId="77777777" w:rsidR="008F2E0D" w:rsidRPr="008F2E0D" w:rsidRDefault="008F2E0D" w:rsidP="008F2E0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489F2AF" w14:textId="77777777" w:rsidR="008F2E0D" w:rsidRPr="008F2E0D" w:rsidRDefault="008F2E0D" w:rsidP="008F2E0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58F6B7F" w14:textId="77777777" w:rsidR="00DB6363" w:rsidRDefault="008F2E0D" w:rsidP="008F2E0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F2E0D">
              <w:rPr>
                <w:szCs w:val="22"/>
              </w:rPr>
              <w:t>Die Laufrollen feststellen</w:t>
            </w:r>
          </w:p>
          <w:p w14:paraId="2B2FE1EB" w14:textId="3612AD4E" w:rsidR="008F2E0D" w:rsidRPr="008F2E0D" w:rsidRDefault="00DB6363" w:rsidP="008F2E0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F2E0D">
              <w:rPr>
                <w:szCs w:val="22"/>
              </w:rPr>
              <w:t>Beladungswagen absenken</w:t>
            </w:r>
          </w:p>
        </w:tc>
      </w:tr>
      <w:tr w:rsidR="008F2E0D" w:rsidRPr="008F2E0D" w14:paraId="15F53EE1" w14:textId="77777777" w:rsidTr="008F2E0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F32099B" w14:textId="77777777" w:rsidR="008F2E0D" w:rsidRPr="008F2E0D" w:rsidRDefault="008F2E0D" w:rsidP="008F2E0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DA76E47" w14:textId="77777777" w:rsidR="008F2E0D" w:rsidRPr="008F2E0D" w:rsidRDefault="008F2E0D" w:rsidP="008F2E0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B3E7402" w14:textId="38989F8B" w:rsidR="008F2E0D" w:rsidRPr="008F2E0D" w:rsidRDefault="008F2E0D" w:rsidP="008F2E0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F2E0D">
              <w:rPr>
                <w:szCs w:val="22"/>
              </w:rPr>
              <w:t>Die Tür hochklappen und bis zum Einrasten fest andrücken</w:t>
            </w:r>
          </w:p>
        </w:tc>
      </w:tr>
      <w:tr w:rsidR="008F2E0D" w:rsidRPr="008F2E0D" w14:paraId="67362875" w14:textId="77777777" w:rsidTr="008F2E0D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C7A0285" w14:textId="77777777" w:rsidR="008F2E0D" w:rsidRPr="008F2E0D" w:rsidRDefault="008F2E0D" w:rsidP="008F2E0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FBF9EC7" w14:textId="522D68DF" w:rsidR="008F2E0D" w:rsidRPr="008F2E0D" w:rsidRDefault="008F2E0D" w:rsidP="008F2E0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F2E0D">
              <w:rPr>
                <w:szCs w:val="22"/>
              </w:rPr>
              <w:t>Information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53B18E1" w14:textId="331D0788" w:rsidR="008F2E0D" w:rsidRPr="008F2E0D" w:rsidRDefault="008F2E0D" w:rsidP="008F2E0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F2E0D">
              <w:rPr>
                <w:szCs w:val="22"/>
              </w:rPr>
              <w:t>Personal im RuD-Bereich über Sprechanlage informieren</w:t>
            </w:r>
          </w:p>
        </w:tc>
      </w:tr>
      <w:tr w:rsidR="008F2E0D" w:rsidRPr="008F2E0D" w14:paraId="260D136F" w14:textId="77777777" w:rsidTr="008F2E0D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3BAFD9A" w14:textId="7BB6C20C" w:rsidR="008F2E0D" w:rsidRPr="008F2E0D" w:rsidRDefault="008F2E0D" w:rsidP="008F2E0D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F2E0D">
              <w:rPr>
                <w:rFonts w:eastAsia="Calibri"/>
                <w:szCs w:val="22"/>
                <w:lang w:eastAsia="en-US"/>
              </w:rPr>
              <w:lastRenderedPageBreak/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579FC267" w14:textId="77777777" w:rsidR="008F2E0D" w:rsidRPr="008F2E0D" w:rsidRDefault="008F2E0D" w:rsidP="008F2E0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6F1D1DF" w14:textId="77777777" w:rsidR="008F2E0D" w:rsidRPr="008F2E0D" w:rsidRDefault="008F2E0D" w:rsidP="008F2E0D">
            <w:pPr>
              <w:pStyle w:val="InhaltVA"/>
              <w:jc w:val="left"/>
              <w:rPr>
                <w:szCs w:val="22"/>
              </w:rPr>
            </w:pPr>
          </w:p>
        </w:tc>
      </w:tr>
      <w:tr w:rsidR="008F2E0D" w:rsidRPr="008F2E0D" w14:paraId="155327DD" w14:textId="77777777" w:rsidTr="008F2E0D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5EAF3E5F" w14:textId="2D3F37CD" w:rsidR="008F2E0D" w:rsidRPr="008F2E0D" w:rsidRDefault="008F2E0D" w:rsidP="008F2E0D">
            <w:pPr>
              <w:pStyle w:val="InhaltVA"/>
              <w:ind w:left="708"/>
              <w:jc w:val="left"/>
              <w:rPr>
                <w:szCs w:val="22"/>
              </w:rPr>
            </w:pPr>
            <w:r w:rsidRPr="008F2E0D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nil"/>
            </w:tcBorders>
          </w:tcPr>
          <w:p w14:paraId="03F8B36F" w14:textId="6D4C8D9C" w:rsidR="008F2E0D" w:rsidRPr="008F2E0D" w:rsidRDefault="008F2E0D" w:rsidP="008F2E0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F2E0D">
              <w:rPr>
                <w:szCs w:val="22"/>
              </w:rPr>
              <w:t>Wischdesinfektion</w:t>
            </w:r>
            <w:r w:rsidRPr="008F2E0D">
              <w:rPr>
                <w:rFonts w:eastAsia="Calibri"/>
                <w:szCs w:val="22"/>
                <w:lang w:eastAsia="en-US"/>
              </w:rPr>
              <w:t xml:space="preserve"> der Berührungsflächen</w:t>
            </w:r>
          </w:p>
        </w:tc>
        <w:tc>
          <w:tcPr>
            <w:tcW w:w="3685" w:type="dxa"/>
            <w:tcBorders>
              <w:top w:val="nil"/>
            </w:tcBorders>
          </w:tcPr>
          <w:p w14:paraId="77085288" w14:textId="2CE18738" w:rsidR="008F2E0D" w:rsidRPr="008F2E0D" w:rsidRDefault="008F2E0D" w:rsidP="008F2E0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F2E0D">
              <w:rPr>
                <w:szCs w:val="22"/>
              </w:rPr>
              <w:t>SAA_GRU_HYG_03</w:t>
            </w:r>
          </w:p>
        </w:tc>
      </w:tr>
    </w:tbl>
    <w:p w14:paraId="459BF9DC" w14:textId="77777777" w:rsidR="000A015C" w:rsidRDefault="000A015C" w:rsidP="000A015C">
      <w:pPr>
        <w:pStyle w:val="InhaltVA"/>
      </w:pPr>
    </w:p>
    <w:p w14:paraId="0BCD3B13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41492" w14:textId="77777777" w:rsidR="00283408" w:rsidRDefault="00283408" w:rsidP="001313CB">
      <w:pPr>
        <w:spacing w:after="0" w:line="240" w:lineRule="auto"/>
      </w:pPr>
      <w:r>
        <w:separator/>
      </w:r>
    </w:p>
  </w:endnote>
  <w:endnote w:type="continuationSeparator" w:id="0">
    <w:p w14:paraId="574DEA7E" w14:textId="77777777" w:rsidR="00283408" w:rsidRDefault="00283408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6D3FDD0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8F8E0D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ED69AC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9FCBC1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FC91C4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14F43D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08EA336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1BC19A0E" w14:textId="528D457C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DB6363">
            <w:rPr>
              <w:noProof/>
              <w:sz w:val="16"/>
              <w:szCs w:val="16"/>
            </w:rPr>
            <w:t>SAA_KPR_TSM_RED_10_01_Transfer_zum_RuD-Bereich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724B6DD3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610575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BF3D58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452D6C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907A35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511CF7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74FFA8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5402A95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2C134D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5915A37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E2D6B1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F714CA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896AEE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27C1E1D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56E94A4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528129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D5E722A" w14:textId="0413EF8E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E53E82">
            <w:rPr>
              <w:noProof/>
              <w:sz w:val="16"/>
              <w:szCs w:val="16"/>
            </w:rPr>
            <w:t>23.07.2021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B4E956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0C5F8F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5ECFB3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F6D4A2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EC2EC20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4ED4ABDD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DD2C6" w14:textId="77777777" w:rsidR="00283408" w:rsidRDefault="00283408" w:rsidP="001313CB">
      <w:pPr>
        <w:spacing w:after="0" w:line="240" w:lineRule="auto"/>
      </w:pPr>
      <w:r>
        <w:separator/>
      </w:r>
    </w:p>
  </w:footnote>
  <w:footnote w:type="continuationSeparator" w:id="0">
    <w:p w14:paraId="547AB5DC" w14:textId="77777777" w:rsidR="00283408" w:rsidRDefault="00283408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4AD2DFFA" w14:textId="77777777" w:rsidTr="00164C10">
      <w:trPr>
        <w:trHeight w:val="850"/>
      </w:trPr>
      <w:tc>
        <w:tcPr>
          <w:tcW w:w="2409" w:type="dxa"/>
          <w:vMerge w:val="restart"/>
        </w:tcPr>
        <w:p w14:paraId="694A818D" w14:textId="57C083C7" w:rsidR="001313CB" w:rsidRDefault="00E53E82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0F8C4E26" wp14:editId="149ECE04">
                <wp:extent cx="1259840" cy="924560"/>
                <wp:effectExtent l="0" t="0" r="0" b="889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6A58E998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70065138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3D66CBDA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2BA74370" w14:textId="4181557C" w:rsidR="001313CB" w:rsidRPr="008F2E0D" w:rsidRDefault="008F2E0D" w:rsidP="001313CB">
          <w:pPr>
            <w:pStyle w:val="Kopfzeile"/>
            <w:jc w:val="right"/>
            <w:rPr>
              <w:b/>
              <w:bCs/>
            </w:rPr>
          </w:pPr>
          <w:r w:rsidRPr="008F2E0D">
            <w:rPr>
              <w:b/>
              <w:bCs/>
              <w:sz w:val="18"/>
              <w:szCs w:val="18"/>
            </w:rPr>
            <w:t>SAA_KPR_TSM_RED_10</w:t>
          </w:r>
        </w:p>
      </w:tc>
    </w:tr>
    <w:tr w:rsidR="001313CB" w14:paraId="0276FBE5" w14:textId="77777777" w:rsidTr="00164C10">
      <w:tc>
        <w:tcPr>
          <w:tcW w:w="2409" w:type="dxa"/>
          <w:vMerge/>
        </w:tcPr>
        <w:p w14:paraId="16E74DD1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42A11627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8DBBE18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61187615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003D156C" w14:textId="77777777" w:rsidTr="00164C10">
      <w:tc>
        <w:tcPr>
          <w:tcW w:w="2409" w:type="dxa"/>
          <w:vMerge/>
        </w:tcPr>
        <w:p w14:paraId="29AA21C3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4CF399D5" w14:textId="77777777" w:rsidR="008F2E0D" w:rsidRDefault="008F2E0D" w:rsidP="008F2E0D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 w:rsidRPr="006F72C8">
            <w:rPr>
              <w:rFonts w:ascii="Times New Roman" w:hAnsi="Times New Roman"/>
              <w:bCs/>
              <w:sz w:val="22"/>
            </w:rPr>
            <w:t xml:space="preserve">Manuelle </w:t>
          </w:r>
          <w:r>
            <w:rPr>
              <w:rFonts w:ascii="Times New Roman" w:hAnsi="Times New Roman"/>
              <w:bCs/>
              <w:sz w:val="22"/>
            </w:rPr>
            <w:t>Reinigung und Desinfektion</w:t>
          </w:r>
        </w:p>
        <w:p w14:paraId="24749846" w14:textId="51F425E7" w:rsidR="001313CB" w:rsidRPr="001313CB" w:rsidRDefault="008F2E0D" w:rsidP="008F2E0D">
          <w:pPr>
            <w:pStyle w:val="Kopfzeile"/>
            <w:jc w:val="center"/>
          </w:pPr>
          <w:r>
            <w:rPr>
              <w:bCs/>
            </w:rPr>
            <w:t>T</w:t>
          </w:r>
          <w:r w:rsidRPr="00576814">
            <w:rPr>
              <w:bCs/>
            </w:rPr>
            <w:t>ransfer von M</w:t>
          </w:r>
          <w:r>
            <w:rPr>
              <w:bCs/>
            </w:rPr>
            <w:t>P</w:t>
          </w:r>
          <w:r w:rsidRPr="00576814">
            <w:rPr>
              <w:bCs/>
            </w:rPr>
            <w:t xml:space="preserve"> </w:t>
          </w:r>
          <w:r>
            <w:rPr>
              <w:bCs/>
            </w:rPr>
            <w:t>zum RuD-Bereich</w:t>
          </w:r>
        </w:p>
      </w:tc>
      <w:tc>
        <w:tcPr>
          <w:tcW w:w="2409" w:type="dxa"/>
          <w:vMerge/>
        </w:tcPr>
        <w:p w14:paraId="28026DDA" w14:textId="77777777" w:rsidR="001313CB" w:rsidRDefault="001313CB" w:rsidP="001313CB">
          <w:pPr>
            <w:pStyle w:val="Kopfzeile"/>
            <w:jc w:val="center"/>
          </w:pPr>
        </w:p>
      </w:tc>
    </w:tr>
  </w:tbl>
  <w:p w14:paraId="426B7FD0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371AA"/>
    <w:multiLevelType w:val="hybridMultilevel"/>
    <w:tmpl w:val="A43067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3116F9"/>
    <w:multiLevelType w:val="hybridMultilevel"/>
    <w:tmpl w:val="2C680F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D70465"/>
    <w:multiLevelType w:val="hybridMultilevel"/>
    <w:tmpl w:val="80641C0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0D"/>
    <w:rsid w:val="00047F23"/>
    <w:rsid w:val="00065FFE"/>
    <w:rsid w:val="000A015C"/>
    <w:rsid w:val="001107F7"/>
    <w:rsid w:val="001313CB"/>
    <w:rsid w:val="00164C10"/>
    <w:rsid w:val="001A7A8A"/>
    <w:rsid w:val="001F63CF"/>
    <w:rsid w:val="00283408"/>
    <w:rsid w:val="003846F1"/>
    <w:rsid w:val="0039709C"/>
    <w:rsid w:val="00414E7D"/>
    <w:rsid w:val="00482E91"/>
    <w:rsid w:val="004F6449"/>
    <w:rsid w:val="00593A0F"/>
    <w:rsid w:val="00616993"/>
    <w:rsid w:val="00626530"/>
    <w:rsid w:val="006B1039"/>
    <w:rsid w:val="007C7A70"/>
    <w:rsid w:val="008C0669"/>
    <w:rsid w:val="008F2E0D"/>
    <w:rsid w:val="009C32EE"/>
    <w:rsid w:val="009E77EE"/>
    <w:rsid w:val="00A45E35"/>
    <w:rsid w:val="00A935AB"/>
    <w:rsid w:val="00AB5608"/>
    <w:rsid w:val="00CF1AF7"/>
    <w:rsid w:val="00D53E7B"/>
    <w:rsid w:val="00DB6363"/>
    <w:rsid w:val="00E53E82"/>
    <w:rsid w:val="00EB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D2BEE"/>
  <w15:chartTrackingRefBased/>
  <w15:docId w15:val="{D9DDF3AD-F551-4598-B889-A1C4E08B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8F2E0D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8F2E0D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8F2E0D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8F2E0D"/>
    <w:pPr>
      <w:spacing w:after="120"/>
    </w:pPr>
    <w:rPr>
      <w:b/>
    </w:rPr>
  </w:style>
  <w:style w:type="character" w:styleId="Kommentarzeichen">
    <w:name w:val="annotation reference"/>
    <w:uiPriority w:val="99"/>
    <w:semiHidden/>
    <w:rsid w:val="008F2E0D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8F2E0D"/>
    <w:pPr>
      <w:spacing w:after="0" w:line="240" w:lineRule="auto"/>
    </w:pPr>
    <w:rPr>
      <w:rFonts w:eastAsia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F2E0D"/>
    <w:rPr>
      <w:rFonts w:eastAsia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68B1C-44C8-4694-B6DA-AC7B7D5EC26A}"/>
</file>

<file path=customXml/itemProps2.xml><?xml version="1.0" encoding="utf-8"?>
<ds:datastoreItem xmlns:ds="http://schemas.openxmlformats.org/officeDocument/2006/customXml" ds:itemID="{A36CD00F-54FC-42E1-98B3-7EEEF0FA805C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4</cp:revision>
  <dcterms:created xsi:type="dcterms:W3CDTF">2021-07-23T08:54:00Z</dcterms:created>
  <dcterms:modified xsi:type="dcterms:W3CDTF">2022-01-28T11:20:00Z</dcterms:modified>
</cp:coreProperties>
</file>