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507D864D" w14:textId="77777777" w:rsidTr="000A015C">
        <w:tc>
          <w:tcPr>
            <w:tcW w:w="9071" w:type="dxa"/>
            <w:gridSpan w:val="2"/>
          </w:tcPr>
          <w:p w14:paraId="437DE9C2" w14:textId="77777777" w:rsidR="001313CB" w:rsidRPr="001313CB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Stammblatt</w:t>
            </w:r>
          </w:p>
        </w:tc>
      </w:tr>
      <w:tr w:rsidR="00B41A62" w14:paraId="2F194C87" w14:textId="77777777" w:rsidTr="000A015C">
        <w:tc>
          <w:tcPr>
            <w:tcW w:w="3685" w:type="dxa"/>
            <w:vAlign w:val="center"/>
          </w:tcPr>
          <w:p w14:paraId="7A96151B" w14:textId="77777777" w:rsidR="00B41A62" w:rsidRPr="001313CB" w:rsidRDefault="00B41A62" w:rsidP="00B41A62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Ziel</w:t>
            </w:r>
          </w:p>
        </w:tc>
        <w:tc>
          <w:tcPr>
            <w:tcW w:w="5386" w:type="dxa"/>
          </w:tcPr>
          <w:p w14:paraId="6AB4A48B" w14:textId="40987351" w:rsidR="00B41A62" w:rsidRPr="00B41A62" w:rsidRDefault="00B41A62" w:rsidP="00B41A62">
            <w:pPr>
              <w:rPr>
                <w:rFonts w:ascii="Times New Roman" w:hAnsi="Times New Roman" w:cs="Times New Roman"/>
              </w:rPr>
            </w:pPr>
            <w:r w:rsidRPr="00B41A62">
              <w:rPr>
                <w:rFonts w:ascii="Times New Roman" w:hAnsi="Times New Roman" w:cs="Times New Roman"/>
              </w:rPr>
              <w:t xml:space="preserve">Wartung Ionenaustauscherpatrone Edelstahl </w:t>
            </w:r>
            <w:r>
              <w:rPr>
                <w:rFonts w:ascii="Times New Roman" w:hAnsi="Times New Roman" w:cs="Times New Roman"/>
              </w:rPr>
              <w:t>SG</w:t>
            </w:r>
            <w:r w:rsidRPr="00B41A62">
              <w:rPr>
                <w:rFonts w:ascii="Times New Roman" w:hAnsi="Times New Roman" w:cs="Times New Roman"/>
              </w:rPr>
              <w:t>2800</w:t>
            </w:r>
            <w:r w:rsidR="00252B33">
              <w:rPr>
                <w:rFonts w:ascii="Times New Roman" w:hAnsi="Times New Roman" w:cs="Times New Roman"/>
              </w:rPr>
              <w:t xml:space="preserve"> im Wassermanagement CS</w:t>
            </w:r>
            <w:r w:rsidR="00936AD1">
              <w:rPr>
                <w:rFonts w:ascii="Times New Roman" w:hAnsi="Times New Roman" w:cs="Times New Roman"/>
              </w:rPr>
              <w:t>T</w:t>
            </w:r>
          </w:p>
        </w:tc>
      </w:tr>
      <w:tr w:rsidR="00B41A62" w14:paraId="72EB52EE" w14:textId="77777777" w:rsidTr="000A015C">
        <w:tc>
          <w:tcPr>
            <w:tcW w:w="3685" w:type="dxa"/>
            <w:vAlign w:val="center"/>
          </w:tcPr>
          <w:p w14:paraId="78999D53" w14:textId="77777777" w:rsidR="00B41A62" w:rsidRPr="001313CB" w:rsidRDefault="00B41A62" w:rsidP="00B41A62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38356187" w14:textId="67FC17F7" w:rsidR="00B41A62" w:rsidRPr="00B41A62" w:rsidRDefault="00B41A62" w:rsidP="00B41A62">
            <w:pPr>
              <w:rPr>
                <w:rFonts w:ascii="Times New Roman" w:hAnsi="Times New Roman" w:cs="Times New Roman"/>
              </w:rPr>
            </w:pPr>
            <w:r w:rsidRPr="00B41A62">
              <w:rPr>
                <w:rFonts w:ascii="Times New Roman" w:hAnsi="Times New Roman" w:cs="Times New Roman"/>
              </w:rPr>
              <w:t xml:space="preserve">AEMP EL – </w:t>
            </w:r>
            <w:r w:rsidR="00936AD1">
              <w:rPr>
                <w:rFonts w:ascii="Times New Roman" w:hAnsi="Times New Roman" w:cs="Times New Roman"/>
              </w:rPr>
              <w:t>Technikraum</w:t>
            </w:r>
          </w:p>
        </w:tc>
      </w:tr>
      <w:tr w:rsidR="00B41A62" w14:paraId="3030C7DB" w14:textId="77777777" w:rsidTr="000A015C">
        <w:tc>
          <w:tcPr>
            <w:tcW w:w="3685" w:type="dxa"/>
            <w:vAlign w:val="center"/>
          </w:tcPr>
          <w:p w14:paraId="48D95AF6" w14:textId="77777777" w:rsidR="00B41A62" w:rsidRPr="001313CB" w:rsidRDefault="00B41A62" w:rsidP="00B41A62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55837BCA" w14:textId="06305B06" w:rsidR="00B41A62" w:rsidRPr="00B41A62" w:rsidRDefault="005D146B" w:rsidP="00B41A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TSA</w:t>
            </w:r>
            <w:r w:rsidR="00B41A62" w:rsidRPr="00B41A62">
              <w:rPr>
                <w:rFonts w:ascii="Times New Roman" w:hAnsi="Times New Roman" w:cs="Times New Roman"/>
              </w:rPr>
              <w:t>/Leitung AEMP</w:t>
            </w:r>
          </w:p>
        </w:tc>
      </w:tr>
      <w:tr w:rsidR="00B41A62" w14:paraId="74E2297A" w14:textId="77777777" w:rsidTr="00B41A62">
        <w:tc>
          <w:tcPr>
            <w:tcW w:w="3685" w:type="dxa"/>
            <w:vAlign w:val="center"/>
          </w:tcPr>
          <w:p w14:paraId="5A6FDD5F" w14:textId="77777777" w:rsidR="00B41A62" w:rsidRPr="001313CB" w:rsidRDefault="00B41A62" w:rsidP="00B41A62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Mitgeltende Dokumente</w:t>
            </w:r>
          </w:p>
        </w:tc>
        <w:tc>
          <w:tcPr>
            <w:tcW w:w="5386" w:type="dxa"/>
            <w:tcMar>
              <w:right w:w="28" w:type="dxa"/>
            </w:tcMar>
          </w:tcPr>
          <w:p w14:paraId="096867D8" w14:textId="77777777" w:rsidR="00B178F1" w:rsidRPr="00B178F1" w:rsidRDefault="00B178F1" w:rsidP="00B178F1">
            <w:pPr>
              <w:rPr>
                <w:rFonts w:ascii="Times New Roman" w:hAnsi="Times New Roman" w:cs="Times New Roman"/>
              </w:rPr>
            </w:pPr>
            <w:r w:rsidRPr="00B178F1">
              <w:rPr>
                <w:rFonts w:ascii="Times New Roman" w:hAnsi="Times New Roman" w:cs="Times New Roman"/>
              </w:rPr>
              <w:t>F_TIA_IBN_01_01_Routinepruefung_taeglich</w:t>
            </w:r>
          </w:p>
          <w:p w14:paraId="7B0BC23B" w14:textId="77777777" w:rsidR="00B178F1" w:rsidRPr="00B178F1" w:rsidRDefault="00B178F1" w:rsidP="00B178F1">
            <w:pPr>
              <w:rPr>
                <w:rFonts w:ascii="Times New Roman" w:hAnsi="Times New Roman" w:cs="Times New Roman"/>
              </w:rPr>
            </w:pPr>
            <w:r w:rsidRPr="00B178F1">
              <w:rPr>
                <w:rFonts w:ascii="Times New Roman" w:hAnsi="Times New Roman" w:cs="Times New Roman"/>
              </w:rPr>
              <w:t>SAA_TIA_IBN_01_01_Inbetriebnahme_Geraete_Taeglich</w:t>
            </w:r>
          </w:p>
          <w:p w14:paraId="466DEF3D" w14:textId="73367516" w:rsidR="00252B33" w:rsidRPr="00B178F1" w:rsidRDefault="00252B33" w:rsidP="00B41A62">
            <w:pPr>
              <w:pStyle w:val="InhaltSAA"/>
              <w:rPr>
                <w:szCs w:val="22"/>
              </w:rPr>
            </w:pPr>
            <w:r w:rsidRPr="00B178F1">
              <w:rPr>
                <w:szCs w:val="22"/>
              </w:rPr>
              <w:t>HP_Da15</w:t>
            </w:r>
            <w:r w:rsidR="00936AD1" w:rsidRPr="00B178F1">
              <w:rPr>
                <w:szCs w:val="22"/>
              </w:rPr>
              <w:t>30</w:t>
            </w:r>
            <w:r w:rsidRPr="00B178F1">
              <w:rPr>
                <w:szCs w:val="22"/>
              </w:rPr>
              <w:t>_Ionenaustauscherpatrone_Betriebsanleitung</w:t>
            </w:r>
          </w:p>
          <w:p w14:paraId="5297D549" w14:textId="77777777" w:rsidR="00CA4E53" w:rsidRPr="00322DF0" w:rsidRDefault="00CA4E53" w:rsidP="00CA4E53">
            <w:pPr>
              <w:pStyle w:val="InhaltSAA"/>
              <w:rPr>
                <w:szCs w:val="22"/>
              </w:rPr>
            </w:pPr>
            <w:proofErr w:type="spellStart"/>
            <w:r w:rsidRPr="00322DF0">
              <w:rPr>
                <w:szCs w:val="22"/>
              </w:rPr>
              <w:t>Geraetebuch</w:t>
            </w:r>
            <w:proofErr w:type="spellEnd"/>
          </w:p>
          <w:p w14:paraId="25DE2644" w14:textId="77777777" w:rsidR="00CA4E53" w:rsidRPr="00322DF0" w:rsidRDefault="00CA4E53" w:rsidP="00CA4E53">
            <w:pPr>
              <w:pStyle w:val="InhaltSAA"/>
              <w:rPr>
                <w:szCs w:val="22"/>
              </w:rPr>
            </w:pPr>
            <w:proofErr w:type="spellStart"/>
            <w:r w:rsidRPr="00322DF0">
              <w:rPr>
                <w:szCs w:val="22"/>
              </w:rPr>
              <w:t>Pruef_Wartungsintervalle_Matrix</w:t>
            </w:r>
            <w:proofErr w:type="spellEnd"/>
          </w:p>
          <w:p w14:paraId="108C63ED" w14:textId="566EC2E3" w:rsidR="00B178F1" w:rsidRPr="00B178F1" w:rsidRDefault="00CA4E53" w:rsidP="00CA4E53">
            <w:pPr>
              <w:rPr>
                <w:rFonts w:ascii="Times New Roman" w:hAnsi="Times New Roman" w:cs="Times New Roman"/>
              </w:rPr>
            </w:pPr>
            <w:r w:rsidRPr="00322DF0">
              <w:rPr>
                <w:rFonts w:ascii="Times New Roman" w:hAnsi="Times New Roman" w:cs="Times New Roman"/>
              </w:rPr>
              <w:t>Desinfektionsplan</w:t>
            </w:r>
          </w:p>
        </w:tc>
      </w:tr>
    </w:tbl>
    <w:p w14:paraId="235E17DF" w14:textId="77777777" w:rsidR="000A015C" w:rsidRPr="000A015C" w:rsidRDefault="000A015C" w:rsidP="000A015C">
      <w:pPr>
        <w:pStyle w:val="InhaltVA"/>
        <w:rPr>
          <w:szCs w:val="22"/>
        </w:rPr>
      </w:pPr>
    </w:p>
    <w:p w14:paraId="6BC684E0" w14:textId="77777777" w:rsidR="000A015C" w:rsidRPr="000A015C" w:rsidRDefault="000A015C" w:rsidP="000A015C">
      <w:pPr>
        <w:pStyle w:val="InhaltVA"/>
        <w:rPr>
          <w:szCs w:val="22"/>
        </w:rPr>
      </w:pPr>
    </w:p>
    <w:p w14:paraId="39E46E6D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4F1EABA6" w14:textId="4DA7A8B9" w:rsidR="00B41A62" w:rsidRPr="00252B33" w:rsidRDefault="00B41A62" w:rsidP="00B41A62">
      <w:pPr>
        <w:pStyle w:val="Listenabsatz"/>
        <w:ind w:left="708"/>
        <w:rPr>
          <w:bCs/>
          <w:sz w:val="22"/>
          <w:szCs w:val="22"/>
        </w:rPr>
      </w:pPr>
      <w:r w:rsidRPr="00252B33">
        <w:rPr>
          <w:bCs/>
          <w:sz w:val="22"/>
          <w:szCs w:val="22"/>
        </w:rPr>
        <w:t xml:space="preserve">Wartung der </w:t>
      </w:r>
      <w:r w:rsidRPr="00252B33">
        <w:rPr>
          <w:sz w:val="22"/>
          <w:szCs w:val="22"/>
        </w:rPr>
        <w:t>Ionenaustauscherpatrone Edelstahl SG2800</w:t>
      </w:r>
      <w:r w:rsidR="00252B33" w:rsidRPr="00252B33">
        <w:rPr>
          <w:sz w:val="22"/>
          <w:szCs w:val="22"/>
        </w:rPr>
        <w:t xml:space="preserve"> im Wassermanagement CS</w:t>
      </w:r>
      <w:r w:rsidR="00936AD1">
        <w:rPr>
          <w:sz w:val="22"/>
          <w:szCs w:val="22"/>
        </w:rPr>
        <w:t>T</w:t>
      </w:r>
      <w:r w:rsidRPr="00252B33">
        <w:rPr>
          <w:bCs/>
          <w:sz w:val="22"/>
          <w:szCs w:val="22"/>
        </w:rPr>
        <w:t>.</w:t>
      </w:r>
    </w:p>
    <w:p w14:paraId="66ABD924" w14:textId="77777777" w:rsidR="00B41A62" w:rsidRPr="00252B33" w:rsidRDefault="00B41A62" w:rsidP="00B41A62">
      <w:pPr>
        <w:pStyle w:val="Listenabsatz"/>
        <w:ind w:left="708"/>
        <w:rPr>
          <w:bCs/>
          <w:sz w:val="22"/>
          <w:szCs w:val="22"/>
        </w:rPr>
      </w:pPr>
      <w:r w:rsidRPr="00252B33">
        <w:rPr>
          <w:bCs/>
          <w:sz w:val="22"/>
          <w:szCs w:val="22"/>
        </w:rPr>
        <w:t>Die tägliche Routineprüfung wird im gesamten Verbund des Wassermanagements durchgeführt.</w:t>
      </w:r>
    </w:p>
    <w:p w14:paraId="7353A19A" w14:textId="3AF93DAC" w:rsid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8920" w:type="dxa"/>
        <w:tblInd w:w="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11"/>
        <w:gridCol w:w="7609"/>
      </w:tblGrid>
      <w:tr w:rsidR="00B41A62" w14:paraId="6518D3E2" w14:textId="77777777" w:rsidTr="006D1335">
        <w:trPr>
          <w:trHeight w:val="967"/>
        </w:trPr>
        <w:tc>
          <w:tcPr>
            <w:tcW w:w="0" w:type="auto"/>
            <w:tcMar>
              <w:left w:w="57" w:type="dxa"/>
              <w:right w:w="57" w:type="dxa"/>
            </w:tcMar>
          </w:tcPr>
          <w:p w14:paraId="07AF3A6A" w14:textId="77777777" w:rsidR="00B41A62" w:rsidRDefault="00B41A62" w:rsidP="006D1335">
            <w:pPr>
              <w:autoSpaceDE w:val="0"/>
              <w:autoSpaceDN w:val="0"/>
              <w:adjustRightInd w:val="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048561DE" wp14:editId="0C08302F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40640</wp:posOffset>
                  </wp:positionV>
                  <wp:extent cx="504825" cy="504825"/>
                  <wp:effectExtent l="0" t="0" r="9525" b="9525"/>
                  <wp:wrapNone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09" w:type="dxa"/>
            <w:tcMar>
              <w:left w:w="57" w:type="dxa"/>
              <w:right w:w="57" w:type="dxa"/>
            </w:tcMar>
            <w:vAlign w:val="center"/>
          </w:tcPr>
          <w:p w14:paraId="68609B8B" w14:textId="77777777" w:rsidR="00B41A62" w:rsidRPr="00D50E96" w:rsidRDefault="00B41A62" w:rsidP="006D1335">
            <w:pPr>
              <w:pStyle w:val="InhaltVA"/>
              <w:jc w:val="left"/>
              <w:rPr>
                <w:b/>
                <w:szCs w:val="22"/>
              </w:rPr>
            </w:pPr>
            <w:r w:rsidRPr="00D50E96">
              <w:rPr>
                <w:b/>
                <w:szCs w:val="22"/>
              </w:rPr>
              <w:t>P</w:t>
            </w:r>
            <w:r>
              <w:rPr>
                <w:b/>
                <w:szCs w:val="22"/>
              </w:rPr>
              <w:t>ERSONALSCHUTZ!</w:t>
            </w:r>
          </w:p>
          <w:p w14:paraId="5D3C15AF" w14:textId="77777777" w:rsidR="00B41A62" w:rsidRDefault="00B41A62" w:rsidP="006D1335">
            <w:pPr>
              <w:pStyle w:val="InhaltVA"/>
              <w:jc w:val="left"/>
            </w:pPr>
            <w:r w:rsidRPr="00D50E96">
              <w:rPr>
                <w:b/>
                <w:szCs w:val="22"/>
              </w:rPr>
              <w:t>Bei der Durchführung dieser Tätigkeiten auf den korrekten Eigenschutz mittels PSA achten!</w:t>
            </w:r>
          </w:p>
        </w:tc>
      </w:tr>
    </w:tbl>
    <w:p w14:paraId="6A6B7C9D" w14:textId="71E666DA" w:rsidR="000A015C" w:rsidRDefault="000A015C" w:rsidP="000A015C">
      <w:pPr>
        <w:pStyle w:val="InhaltVA"/>
        <w:rPr>
          <w:szCs w:val="22"/>
        </w:rPr>
      </w:pPr>
    </w:p>
    <w:p w14:paraId="2F04B68D" w14:textId="62DC14B7" w:rsidR="00BC3C95" w:rsidRPr="000A015C" w:rsidRDefault="00BC3C95" w:rsidP="000A015C">
      <w:pPr>
        <w:pStyle w:val="InhaltVA"/>
        <w:rPr>
          <w:szCs w:val="22"/>
        </w:rPr>
      </w:pPr>
      <w:r w:rsidRPr="0018296B">
        <w:rPr>
          <w:b/>
          <w:shd w:val="clear" w:color="auto" w:fill="85FFDF"/>
        </w:rPr>
        <w:t>Anwender - Vierteljährliche Wartung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7C71E5D1" w14:textId="77777777" w:rsidTr="00B41A62">
        <w:trPr>
          <w:tblHeader/>
        </w:trPr>
        <w:tc>
          <w:tcPr>
            <w:tcW w:w="2551" w:type="dxa"/>
            <w:shd w:val="clear" w:color="auto" w:fill="00674D"/>
          </w:tcPr>
          <w:p w14:paraId="389893FD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shd w:val="clear" w:color="auto" w:fill="00674D"/>
          </w:tcPr>
          <w:p w14:paraId="50721B8A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shd w:val="clear" w:color="auto" w:fill="00674D"/>
          </w:tcPr>
          <w:p w14:paraId="449753AD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252B33" w:rsidRPr="00252B33" w14:paraId="54473F88" w14:textId="77777777" w:rsidTr="00252B33">
        <w:trPr>
          <w:trHeight w:val="425"/>
        </w:trPr>
        <w:tc>
          <w:tcPr>
            <w:tcW w:w="2551" w:type="dxa"/>
            <w:tcBorders>
              <w:bottom w:val="single" w:sz="4" w:space="0" w:color="auto"/>
            </w:tcBorders>
          </w:tcPr>
          <w:p w14:paraId="388A7830" w14:textId="71127EE8" w:rsidR="00252B33" w:rsidRPr="00252B33" w:rsidRDefault="00252B33" w:rsidP="00252B33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252B33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331AD9E" w14:textId="37401466" w:rsidR="00252B33" w:rsidRPr="00252B33" w:rsidRDefault="002A7C8F" w:rsidP="00252B33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>
              <w:rPr>
                <w:rFonts w:eastAsia="Calibri"/>
                <w:szCs w:val="22"/>
                <w:lang w:eastAsia="en-US"/>
              </w:rPr>
              <w:t>B</w:t>
            </w:r>
            <w:r w:rsidR="00252B33" w:rsidRPr="00252B33">
              <w:rPr>
                <w:rFonts w:eastAsia="Calibri"/>
                <w:szCs w:val="22"/>
                <w:lang w:eastAsia="en-US"/>
              </w:rPr>
              <w:t>ereitlegen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02EBAB12" w14:textId="77777777" w:rsidR="00252B33" w:rsidRPr="00252B33" w:rsidRDefault="00252B33" w:rsidP="00252B33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52B33">
              <w:rPr>
                <w:sz w:val="22"/>
                <w:szCs w:val="22"/>
              </w:rPr>
              <w:t>Ionenaustauscher SG 2800 aus Edelstahl (regeneriert)</w:t>
            </w:r>
          </w:p>
          <w:p w14:paraId="260E8BE9" w14:textId="77777777" w:rsidR="00252B33" w:rsidRPr="00252B33" w:rsidRDefault="00252B33" w:rsidP="00252B33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52B33">
              <w:rPr>
                <w:sz w:val="22"/>
                <w:szCs w:val="22"/>
              </w:rPr>
              <w:t>Stapelbehälter, PP, 10 Liter</w:t>
            </w:r>
          </w:p>
          <w:p w14:paraId="13DE5A9F" w14:textId="02D3A021" w:rsidR="00252B33" w:rsidRPr="00252B33" w:rsidRDefault="00252B33" w:rsidP="00252B33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252B33">
              <w:rPr>
                <w:szCs w:val="22"/>
              </w:rPr>
              <w:t xml:space="preserve">Gewebeschlauch </w:t>
            </w:r>
            <w:r w:rsidRPr="00252B33">
              <w:rPr>
                <w:rFonts w:eastAsia="Calibri"/>
                <w:szCs w:val="22"/>
                <w:lang w:eastAsia="en-US"/>
              </w:rPr>
              <w:t>transparent</w:t>
            </w:r>
            <w:r w:rsidRPr="00252B33">
              <w:rPr>
                <w:szCs w:val="22"/>
              </w:rPr>
              <w:t xml:space="preserve"> 4,00</w:t>
            </w:r>
            <w:r w:rsidR="00BE3581">
              <w:rPr>
                <w:szCs w:val="22"/>
              </w:rPr>
              <w:t> </w:t>
            </w:r>
            <w:r w:rsidRPr="00252B33">
              <w:rPr>
                <w:szCs w:val="22"/>
              </w:rPr>
              <w:t>m</w:t>
            </w:r>
          </w:p>
        </w:tc>
      </w:tr>
      <w:tr w:rsidR="00252B33" w:rsidRPr="00252B33" w14:paraId="41683F7F" w14:textId="77777777" w:rsidTr="00252B33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4C5D1FF8" w14:textId="3EE03B8D" w:rsidR="00252B33" w:rsidRPr="00252B33" w:rsidRDefault="00252B33" w:rsidP="00252B33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252B33"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2BA04596" w14:textId="3095A60F" w:rsidR="00252B33" w:rsidRPr="00252B33" w:rsidRDefault="00252B33" w:rsidP="00252B33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252B33">
              <w:rPr>
                <w:rFonts w:eastAsia="Calibri"/>
                <w:szCs w:val="22"/>
                <w:lang w:eastAsia="en-US"/>
              </w:rPr>
              <w:t>Wechseln</w:t>
            </w:r>
            <w:r w:rsidRPr="00252B33">
              <w:rPr>
                <w:bCs/>
                <w:szCs w:val="22"/>
              </w:rPr>
              <w:t xml:space="preserve"> der Ionenaus</w:t>
            </w:r>
            <w:r>
              <w:rPr>
                <w:bCs/>
                <w:szCs w:val="22"/>
              </w:rPr>
              <w:softHyphen/>
            </w:r>
            <w:r w:rsidRPr="00252B33">
              <w:rPr>
                <w:bCs/>
                <w:szCs w:val="22"/>
              </w:rPr>
              <w:t>tauscherpatronen</w:t>
            </w:r>
          </w:p>
        </w:tc>
        <w:tc>
          <w:tcPr>
            <w:tcW w:w="3685" w:type="dxa"/>
            <w:tcBorders>
              <w:bottom w:val="nil"/>
            </w:tcBorders>
          </w:tcPr>
          <w:p w14:paraId="3E9A52D3" w14:textId="77777777" w:rsidR="00252B33" w:rsidRPr="00252B33" w:rsidRDefault="00252B33" w:rsidP="00252B33">
            <w:pPr>
              <w:pStyle w:val="InhaltVA"/>
              <w:rPr>
                <w:szCs w:val="22"/>
              </w:rPr>
            </w:pPr>
          </w:p>
        </w:tc>
      </w:tr>
      <w:tr w:rsidR="00252B33" w:rsidRPr="00252B33" w14:paraId="1223AECC" w14:textId="77777777" w:rsidTr="00252B33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ED17709" w14:textId="6E978CE1" w:rsidR="00252B33" w:rsidRPr="00252B33" w:rsidRDefault="00252B33" w:rsidP="00252B33">
            <w:pPr>
              <w:pStyle w:val="InhaltVA"/>
              <w:ind w:left="708"/>
              <w:jc w:val="left"/>
              <w:rPr>
                <w:szCs w:val="22"/>
              </w:rPr>
            </w:pPr>
            <w:r w:rsidRPr="00252B33">
              <w:rPr>
                <w:rFonts w:eastAsia="Calibri"/>
                <w:b/>
                <w:bCs/>
                <w:szCs w:val="22"/>
                <w:lang w:eastAsia="en-US"/>
              </w:rPr>
              <w:t>Schritt I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4D09718" w14:textId="470497D6" w:rsidR="00252B33" w:rsidRPr="00252B33" w:rsidRDefault="00252B33" w:rsidP="00252B33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252B33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641CF93" w14:textId="269127FD" w:rsidR="00252B33" w:rsidRPr="00252B33" w:rsidRDefault="00252B33" w:rsidP="00252B33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52B33">
              <w:rPr>
                <w:rFonts w:eastAsia="Calibri"/>
                <w:sz w:val="22"/>
                <w:szCs w:val="22"/>
                <w:lang w:eastAsia="en-US"/>
              </w:rPr>
              <w:t>Verriegelungen lösen und ziehen den Auszug mit den Ionenaustauscherpatronen herausziehen</w:t>
            </w:r>
          </w:p>
          <w:p w14:paraId="11415341" w14:textId="75C50447" w:rsidR="00252B33" w:rsidRPr="00252B33" w:rsidRDefault="00252B33" w:rsidP="00252B33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252B33">
              <w:rPr>
                <w:rFonts w:eastAsia="Calibri"/>
                <w:szCs w:val="22"/>
                <w:lang w:eastAsia="en-US"/>
              </w:rPr>
              <w:t>alle Klettbänder von den beiden Ionenaustauschern abnehmen</w:t>
            </w:r>
          </w:p>
        </w:tc>
      </w:tr>
      <w:tr w:rsidR="00252B33" w:rsidRPr="00252B33" w14:paraId="64D86BFE" w14:textId="77777777" w:rsidTr="00252B33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5053A348" w14:textId="22421BBE" w:rsidR="00252B33" w:rsidRPr="00252B33" w:rsidRDefault="00252B33" w:rsidP="00252B33">
            <w:pPr>
              <w:pStyle w:val="InhaltVA"/>
              <w:ind w:left="708"/>
              <w:jc w:val="left"/>
              <w:rPr>
                <w:szCs w:val="22"/>
              </w:rPr>
            </w:pPr>
            <w:r w:rsidRPr="00252B33">
              <w:rPr>
                <w:rFonts w:eastAsia="Calibri"/>
                <w:b/>
                <w:bCs/>
                <w:szCs w:val="22"/>
                <w:lang w:eastAsia="en-US"/>
              </w:rPr>
              <w:t>Schritt II</w:t>
            </w:r>
          </w:p>
        </w:tc>
        <w:tc>
          <w:tcPr>
            <w:tcW w:w="2835" w:type="dxa"/>
            <w:tcBorders>
              <w:top w:val="nil"/>
            </w:tcBorders>
          </w:tcPr>
          <w:p w14:paraId="33ABD6F3" w14:textId="2C4BA702" w:rsidR="00252B33" w:rsidRPr="00252B33" w:rsidRDefault="00252B33" w:rsidP="00252B33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252B33">
              <w:rPr>
                <w:szCs w:val="22"/>
              </w:rPr>
              <w:t xml:space="preserve">Verbrauchte </w:t>
            </w:r>
            <w:r w:rsidRPr="00252B33">
              <w:rPr>
                <w:rFonts w:eastAsia="Calibri"/>
                <w:szCs w:val="22"/>
                <w:lang w:eastAsia="en-US"/>
              </w:rPr>
              <w:t>Ionenaustauscherpatrone</w:t>
            </w:r>
            <w:r w:rsidRPr="00252B33">
              <w:rPr>
                <w:szCs w:val="22"/>
              </w:rPr>
              <w:t xml:space="preserve"> </w:t>
            </w:r>
            <w:r w:rsidR="00992306">
              <w:rPr>
                <w:szCs w:val="22"/>
              </w:rPr>
              <w:t>F5.1</w:t>
            </w:r>
            <w:r w:rsidRPr="00252B33">
              <w:rPr>
                <w:szCs w:val="22"/>
              </w:rPr>
              <w:t xml:space="preserve"> entfernen</w:t>
            </w:r>
          </w:p>
        </w:tc>
        <w:tc>
          <w:tcPr>
            <w:tcW w:w="3685" w:type="dxa"/>
            <w:tcBorders>
              <w:top w:val="nil"/>
            </w:tcBorders>
          </w:tcPr>
          <w:p w14:paraId="7375357D" w14:textId="77777777" w:rsidR="00252B33" w:rsidRPr="00252B33" w:rsidRDefault="00252B33" w:rsidP="00252B33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52B33">
              <w:rPr>
                <w:rFonts w:eastAsia="Calibri"/>
                <w:sz w:val="22"/>
                <w:szCs w:val="22"/>
                <w:lang w:eastAsia="en-US"/>
              </w:rPr>
              <w:t>Umkehrosmose eingeschaltet lassen.</w:t>
            </w:r>
          </w:p>
          <w:p w14:paraId="7291FF9B" w14:textId="77777777" w:rsidR="00252B33" w:rsidRPr="00252B33" w:rsidRDefault="00252B33" w:rsidP="00252B33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52B33">
              <w:rPr>
                <w:rFonts w:eastAsia="Calibri"/>
                <w:sz w:val="22"/>
                <w:szCs w:val="22"/>
                <w:lang w:eastAsia="en-US"/>
              </w:rPr>
              <w:t>Permeatpumpe ausschalten</w:t>
            </w:r>
          </w:p>
          <w:p w14:paraId="6607DF9B" w14:textId="77777777" w:rsidR="00252B33" w:rsidRPr="00252B33" w:rsidRDefault="00252B33" w:rsidP="00252B33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52B33">
              <w:rPr>
                <w:rFonts w:eastAsia="Calibri"/>
                <w:sz w:val="22"/>
                <w:szCs w:val="22"/>
                <w:lang w:eastAsia="en-US"/>
              </w:rPr>
              <w:t>Zur Druckentlastung kurz einen Entnahmehahn für VE-Wasser öffnen</w:t>
            </w:r>
          </w:p>
          <w:p w14:paraId="571A38B7" w14:textId="77777777" w:rsidR="00252B33" w:rsidRPr="00252B33" w:rsidRDefault="00252B33" w:rsidP="00252B33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52B33">
              <w:rPr>
                <w:rFonts w:eastAsia="Calibri"/>
                <w:sz w:val="22"/>
                <w:szCs w:val="22"/>
                <w:lang w:eastAsia="en-US"/>
              </w:rPr>
              <w:t>Ventil zwischen Permeattank und Permeatpumpe (V5.2) schließen</w:t>
            </w:r>
          </w:p>
          <w:p w14:paraId="23FEA48A" w14:textId="0C4CD645" w:rsidR="00252B33" w:rsidRPr="00252B33" w:rsidRDefault="00252B33" w:rsidP="00252B33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52B33">
              <w:rPr>
                <w:rFonts w:eastAsia="Calibri"/>
                <w:sz w:val="22"/>
                <w:szCs w:val="22"/>
                <w:lang w:eastAsia="en-US"/>
              </w:rPr>
              <w:lastRenderedPageBreak/>
              <w:t>Zwei Stapelbehälter bereitstellen</w:t>
            </w:r>
          </w:p>
          <w:p w14:paraId="7AFB16B9" w14:textId="3D4E4A4A" w:rsidR="00252B33" w:rsidRPr="00252B33" w:rsidRDefault="00252B33" w:rsidP="00252B33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52B33">
              <w:rPr>
                <w:rFonts w:eastAsia="Calibri"/>
                <w:sz w:val="22"/>
                <w:szCs w:val="22"/>
                <w:lang w:eastAsia="en-US"/>
              </w:rPr>
              <w:t xml:space="preserve">Ventil V5.5 an der Ionenaustauscherpatrone </w:t>
            </w:r>
            <w:r w:rsidR="00992306">
              <w:rPr>
                <w:rFonts w:eastAsia="Calibri"/>
                <w:sz w:val="22"/>
                <w:szCs w:val="22"/>
                <w:lang w:eastAsia="en-US"/>
              </w:rPr>
              <w:t>F5.1</w:t>
            </w:r>
            <w:r w:rsidRPr="00252B33">
              <w:rPr>
                <w:rFonts w:eastAsia="Calibri"/>
                <w:sz w:val="22"/>
                <w:szCs w:val="22"/>
                <w:lang w:eastAsia="en-US"/>
              </w:rPr>
              <w:t xml:space="preserve"> schließen</w:t>
            </w:r>
          </w:p>
          <w:p w14:paraId="0DA3BA2F" w14:textId="532D11A4" w:rsidR="00252B33" w:rsidRPr="00252B33" w:rsidRDefault="00252B33" w:rsidP="00252B33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52B33">
              <w:rPr>
                <w:rFonts w:eastAsia="Calibri"/>
                <w:sz w:val="22"/>
                <w:szCs w:val="22"/>
                <w:lang w:eastAsia="en-US"/>
              </w:rPr>
              <w:t xml:space="preserve">Ionenaustauscherpatrone </w:t>
            </w:r>
            <w:r w:rsidR="00992306">
              <w:rPr>
                <w:rFonts w:eastAsia="Calibri"/>
                <w:sz w:val="22"/>
                <w:szCs w:val="22"/>
                <w:lang w:eastAsia="en-US"/>
              </w:rPr>
              <w:t>F5.1</w:t>
            </w:r>
            <w:r w:rsidRPr="00252B33">
              <w:rPr>
                <w:rFonts w:eastAsia="Calibri"/>
                <w:sz w:val="22"/>
                <w:szCs w:val="22"/>
                <w:lang w:eastAsia="en-US"/>
              </w:rPr>
              <w:t xml:space="preserve"> in die Auffangschale stellen</w:t>
            </w:r>
          </w:p>
          <w:p w14:paraId="5D2A6408" w14:textId="69DF7924" w:rsidR="00252B33" w:rsidRPr="00252B33" w:rsidRDefault="00252B33" w:rsidP="00252B33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52B33">
              <w:rPr>
                <w:rFonts w:eastAsia="Calibri"/>
                <w:sz w:val="22"/>
                <w:szCs w:val="22"/>
                <w:lang w:eastAsia="en-US"/>
              </w:rPr>
              <w:t xml:space="preserve">Gewebeschlauch </w:t>
            </w:r>
            <w:r w:rsidR="007D53D7">
              <w:rPr>
                <w:rFonts w:eastAsia="Calibri"/>
                <w:sz w:val="22"/>
                <w:szCs w:val="22"/>
                <w:lang w:eastAsia="en-US"/>
              </w:rPr>
              <w:t>„zu F5.1“</w:t>
            </w:r>
            <w:r w:rsidRPr="00252B33">
              <w:rPr>
                <w:rFonts w:eastAsia="Calibri"/>
                <w:sz w:val="22"/>
                <w:szCs w:val="22"/>
                <w:lang w:eastAsia="en-US"/>
              </w:rPr>
              <w:t xml:space="preserve"> inkl. Absperrventil V5.5 und Schlauchadapter abnehmen</w:t>
            </w:r>
          </w:p>
          <w:p w14:paraId="133C7028" w14:textId="7F047615" w:rsidR="00252B33" w:rsidRPr="00252B33" w:rsidRDefault="00252B33" w:rsidP="00252B33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52B33">
              <w:rPr>
                <w:rFonts w:eastAsia="Calibri"/>
                <w:sz w:val="22"/>
                <w:szCs w:val="22"/>
                <w:lang w:eastAsia="en-US"/>
              </w:rPr>
              <w:t xml:space="preserve">Gewebeschlauch </w:t>
            </w:r>
            <w:r w:rsidR="007D53D7">
              <w:rPr>
                <w:rFonts w:eastAsia="Calibri"/>
                <w:sz w:val="22"/>
                <w:szCs w:val="22"/>
                <w:lang w:eastAsia="en-US"/>
              </w:rPr>
              <w:t>„von F5.1“</w:t>
            </w:r>
            <w:r w:rsidRPr="00252B33">
              <w:rPr>
                <w:rFonts w:eastAsia="Calibri"/>
                <w:sz w:val="22"/>
                <w:szCs w:val="22"/>
                <w:lang w:eastAsia="en-US"/>
              </w:rPr>
              <w:t xml:space="preserve"> abnehmen</w:t>
            </w:r>
          </w:p>
          <w:p w14:paraId="10A76B14" w14:textId="77777777" w:rsidR="00252B33" w:rsidRPr="00252B33" w:rsidRDefault="00252B33" w:rsidP="00252B33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52B33">
              <w:rPr>
                <w:rFonts w:eastAsia="Calibri"/>
                <w:sz w:val="22"/>
                <w:szCs w:val="22"/>
                <w:lang w:eastAsia="en-US"/>
              </w:rPr>
              <w:t>Beide Schläuche in die Auffangschale legen</w:t>
            </w:r>
          </w:p>
          <w:p w14:paraId="6262014A" w14:textId="4B3CD0BD" w:rsidR="00252B33" w:rsidRPr="00252B33" w:rsidRDefault="00252B33" w:rsidP="00252B33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252B33">
              <w:rPr>
                <w:rFonts w:eastAsia="Calibri"/>
                <w:szCs w:val="22"/>
                <w:lang w:eastAsia="en-US"/>
              </w:rPr>
              <w:t xml:space="preserve">Ionenaustauscherpatrone </w:t>
            </w:r>
            <w:r w:rsidR="00992306">
              <w:rPr>
                <w:rFonts w:eastAsia="Calibri"/>
                <w:szCs w:val="22"/>
                <w:lang w:eastAsia="en-US"/>
              </w:rPr>
              <w:t>F5.1</w:t>
            </w:r>
            <w:r w:rsidRPr="00252B33">
              <w:rPr>
                <w:rFonts w:eastAsia="Calibri"/>
                <w:szCs w:val="22"/>
                <w:lang w:eastAsia="en-US"/>
              </w:rPr>
              <w:t xml:space="preserve"> entfernen und als verbraucht kennzeichnen</w:t>
            </w:r>
          </w:p>
        </w:tc>
      </w:tr>
      <w:tr w:rsidR="00252B33" w14:paraId="51E78984" w14:textId="77777777" w:rsidTr="00B41A62">
        <w:trPr>
          <w:trHeight w:val="425"/>
        </w:trPr>
        <w:tc>
          <w:tcPr>
            <w:tcW w:w="2551" w:type="dxa"/>
          </w:tcPr>
          <w:p w14:paraId="5DA512CE" w14:textId="0BAEA1DE" w:rsidR="00252B33" w:rsidRPr="00252B33" w:rsidRDefault="00252B33" w:rsidP="00252B33">
            <w:pPr>
              <w:pStyle w:val="InhaltVA"/>
              <w:ind w:left="708"/>
              <w:jc w:val="left"/>
              <w:rPr>
                <w:szCs w:val="22"/>
              </w:rPr>
            </w:pPr>
            <w:r w:rsidRPr="00252B33">
              <w:rPr>
                <w:rFonts w:eastAsia="Calibri"/>
                <w:b/>
                <w:bCs/>
                <w:szCs w:val="22"/>
                <w:lang w:eastAsia="en-US"/>
              </w:rPr>
              <w:lastRenderedPageBreak/>
              <w:t>Schritt III</w:t>
            </w:r>
          </w:p>
        </w:tc>
        <w:tc>
          <w:tcPr>
            <w:tcW w:w="2835" w:type="dxa"/>
          </w:tcPr>
          <w:p w14:paraId="20CF5B7A" w14:textId="0603DAE0" w:rsidR="00252B33" w:rsidRPr="00252B33" w:rsidRDefault="00252B33" w:rsidP="00252B33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252B33">
              <w:rPr>
                <w:rFonts w:eastAsia="Calibri"/>
                <w:szCs w:val="22"/>
                <w:lang w:eastAsia="en-US"/>
              </w:rPr>
              <w:t>Bisherige</w:t>
            </w:r>
            <w:r w:rsidRPr="00252B33">
              <w:rPr>
                <w:szCs w:val="22"/>
              </w:rPr>
              <w:t xml:space="preserve"> Ionenaustauscherpatrone </w:t>
            </w:r>
            <w:r w:rsidR="00992306">
              <w:rPr>
                <w:szCs w:val="22"/>
              </w:rPr>
              <w:t>F5.2</w:t>
            </w:r>
            <w:r w:rsidRPr="00252B33">
              <w:rPr>
                <w:szCs w:val="22"/>
              </w:rPr>
              <w:t xml:space="preserve"> als </w:t>
            </w:r>
            <w:r w:rsidR="00992306">
              <w:rPr>
                <w:szCs w:val="22"/>
              </w:rPr>
              <w:t>F5.1</w:t>
            </w:r>
            <w:r w:rsidRPr="00252B33">
              <w:rPr>
                <w:szCs w:val="22"/>
              </w:rPr>
              <w:t xml:space="preserve"> anschließen</w:t>
            </w:r>
          </w:p>
        </w:tc>
        <w:tc>
          <w:tcPr>
            <w:tcW w:w="3685" w:type="dxa"/>
          </w:tcPr>
          <w:p w14:paraId="053DA1EC" w14:textId="23A66B20" w:rsidR="00252B33" w:rsidRPr="00252B33" w:rsidRDefault="00252B33" w:rsidP="00252B33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52B33">
              <w:rPr>
                <w:rFonts w:eastAsia="Calibri"/>
                <w:sz w:val="22"/>
                <w:szCs w:val="22"/>
                <w:lang w:eastAsia="en-US"/>
              </w:rPr>
              <w:t xml:space="preserve">Ionenaustauscherpatrone </w:t>
            </w:r>
            <w:r w:rsidR="00992306">
              <w:rPr>
                <w:rFonts w:eastAsia="Calibri"/>
                <w:sz w:val="22"/>
                <w:szCs w:val="22"/>
                <w:lang w:eastAsia="en-US"/>
              </w:rPr>
              <w:t>F5.2</w:t>
            </w:r>
            <w:r w:rsidRPr="00252B33">
              <w:rPr>
                <w:rFonts w:eastAsia="Calibri"/>
                <w:sz w:val="22"/>
                <w:szCs w:val="22"/>
                <w:lang w:eastAsia="en-US"/>
              </w:rPr>
              <w:t xml:space="preserve"> in die zweite Auffangschale stellen</w:t>
            </w:r>
          </w:p>
          <w:p w14:paraId="28798E10" w14:textId="5EF8086F" w:rsidR="00252B33" w:rsidRPr="00252B33" w:rsidRDefault="00252B33" w:rsidP="00252B33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52B33">
              <w:rPr>
                <w:rFonts w:eastAsia="Calibri"/>
                <w:sz w:val="22"/>
                <w:szCs w:val="22"/>
                <w:lang w:eastAsia="en-US"/>
              </w:rPr>
              <w:t xml:space="preserve">die beiden Gewebeschläuche </w:t>
            </w:r>
            <w:r w:rsidR="007D53D7">
              <w:rPr>
                <w:rFonts w:eastAsia="Calibri"/>
                <w:sz w:val="22"/>
                <w:szCs w:val="22"/>
                <w:lang w:eastAsia="en-US"/>
              </w:rPr>
              <w:t>„von F5.2“</w:t>
            </w:r>
            <w:r w:rsidRPr="00252B33">
              <w:rPr>
                <w:rFonts w:eastAsia="Calibri"/>
                <w:sz w:val="22"/>
                <w:szCs w:val="22"/>
                <w:lang w:eastAsia="en-US"/>
              </w:rPr>
              <w:t xml:space="preserve"> und </w:t>
            </w:r>
            <w:r w:rsidR="007D53D7">
              <w:rPr>
                <w:rFonts w:eastAsia="Calibri"/>
                <w:sz w:val="22"/>
                <w:szCs w:val="22"/>
                <w:lang w:eastAsia="en-US"/>
              </w:rPr>
              <w:t>„zu F5.2“</w:t>
            </w:r>
            <w:r w:rsidRPr="00252B33">
              <w:rPr>
                <w:rFonts w:eastAsia="Calibri"/>
                <w:sz w:val="22"/>
                <w:szCs w:val="22"/>
                <w:lang w:eastAsia="en-US"/>
              </w:rPr>
              <w:t xml:space="preserve"> abnehmen und in die Auffangschale legen</w:t>
            </w:r>
          </w:p>
          <w:p w14:paraId="5A4BBF8C" w14:textId="0F10D386" w:rsidR="00252B33" w:rsidRPr="00252B33" w:rsidRDefault="00252B33" w:rsidP="00252B33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52B33">
              <w:rPr>
                <w:rFonts w:eastAsia="Calibri"/>
                <w:sz w:val="22"/>
                <w:szCs w:val="22"/>
                <w:lang w:eastAsia="en-US"/>
              </w:rPr>
              <w:t xml:space="preserve">Gewebeschlauch </w:t>
            </w:r>
            <w:r w:rsidR="007D53D7">
              <w:rPr>
                <w:rFonts w:eastAsia="Calibri"/>
                <w:sz w:val="22"/>
                <w:szCs w:val="22"/>
                <w:lang w:eastAsia="en-US"/>
              </w:rPr>
              <w:t>„zu F5.1“</w:t>
            </w:r>
            <w:r w:rsidRPr="00252B33">
              <w:rPr>
                <w:rFonts w:eastAsia="Calibri"/>
                <w:sz w:val="22"/>
                <w:szCs w:val="22"/>
                <w:lang w:eastAsia="en-US"/>
              </w:rPr>
              <w:t xml:space="preserve"> inkl. Absperrventil V5.5 und Schlauchadapter am Eingang (rot) dieser Ionenaustauscherpatrone anschließen</w:t>
            </w:r>
          </w:p>
          <w:p w14:paraId="4DF52DB6" w14:textId="6343E9DA" w:rsidR="00252B33" w:rsidRPr="00252B33" w:rsidRDefault="00252B33" w:rsidP="00252B33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252B33">
              <w:rPr>
                <w:rFonts w:eastAsia="Calibri"/>
                <w:szCs w:val="22"/>
                <w:lang w:eastAsia="en-US"/>
              </w:rPr>
              <w:t xml:space="preserve">Gewebeschlauch </w:t>
            </w:r>
            <w:r w:rsidR="007D53D7">
              <w:rPr>
                <w:rFonts w:eastAsia="Calibri"/>
                <w:szCs w:val="22"/>
                <w:lang w:eastAsia="en-US"/>
              </w:rPr>
              <w:t>„von F5.1“</w:t>
            </w:r>
            <w:r w:rsidRPr="00252B33">
              <w:rPr>
                <w:rFonts w:eastAsia="Calibri"/>
                <w:szCs w:val="22"/>
                <w:lang w:eastAsia="en-US"/>
              </w:rPr>
              <w:t xml:space="preserve"> am Ausgang (grün) dieser Ionenaustauscherpatrone anschließen</w:t>
            </w:r>
          </w:p>
        </w:tc>
      </w:tr>
      <w:tr w:rsidR="00252B33" w14:paraId="05FDD3AC" w14:textId="77777777" w:rsidTr="00B41A62">
        <w:trPr>
          <w:trHeight w:val="425"/>
        </w:trPr>
        <w:tc>
          <w:tcPr>
            <w:tcW w:w="2551" w:type="dxa"/>
          </w:tcPr>
          <w:p w14:paraId="4B7A80C5" w14:textId="4F909240" w:rsidR="00252B33" w:rsidRPr="00252B33" w:rsidRDefault="00252B33" w:rsidP="00252B33">
            <w:pPr>
              <w:pStyle w:val="InhaltVA"/>
              <w:ind w:left="708"/>
              <w:jc w:val="left"/>
              <w:rPr>
                <w:szCs w:val="22"/>
              </w:rPr>
            </w:pPr>
            <w:r w:rsidRPr="00252B33">
              <w:rPr>
                <w:rFonts w:eastAsia="Calibri"/>
                <w:b/>
                <w:bCs/>
                <w:szCs w:val="22"/>
                <w:lang w:eastAsia="en-US"/>
              </w:rPr>
              <w:t>Schritt IV</w:t>
            </w:r>
          </w:p>
        </w:tc>
        <w:tc>
          <w:tcPr>
            <w:tcW w:w="2835" w:type="dxa"/>
          </w:tcPr>
          <w:p w14:paraId="35AAD717" w14:textId="68EEF713" w:rsidR="00252B33" w:rsidRPr="00252B33" w:rsidRDefault="00252B33" w:rsidP="00252B33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252B33">
              <w:rPr>
                <w:szCs w:val="22"/>
              </w:rPr>
              <w:t xml:space="preserve">Neue Ionenaustauscherpatrone </w:t>
            </w:r>
            <w:r w:rsidR="00992306">
              <w:rPr>
                <w:szCs w:val="22"/>
              </w:rPr>
              <w:t>F5.2</w:t>
            </w:r>
            <w:r w:rsidRPr="00252B33">
              <w:rPr>
                <w:szCs w:val="22"/>
              </w:rPr>
              <w:t xml:space="preserve"> anschließen und entlüften</w:t>
            </w:r>
          </w:p>
        </w:tc>
        <w:tc>
          <w:tcPr>
            <w:tcW w:w="3685" w:type="dxa"/>
          </w:tcPr>
          <w:p w14:paraId="683BBF2F" w14:textId="77777777" w:rsidR="00252B33" w:rsidRPr="00252B33" w:rsidRDefault="00252B33" w:rsidP="00252B33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52B33">
              <w:rPr>
                <w:rFonts w:eastAsia="Calibri"/>
                <w:sz w:val="22"/>
                <w:szCs w:val="22"/>
                <w:lang w:eastAsia="en-US"/>
              </w:rPr>
              <w:t>Eine neue bzw. regenerierte Ionenaustauscherpatrone in den zweiten Stapelbehälter stellen</w:t>
            </w:r>
          </w:p>
          <w:p w14:paraId="57224B36" w14:textId="26F98838" w:rsidR="00252B33" w:rsidRPr="00252B33" w:rsidRDefault="00252B33" w:rsidP="00252B33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52B33">
              <w:rPr>
                <w:rFonts w:eastAsia="Calibri"/>
                <w:sz w:val="22"/>
                <w:szCs w:val="22"/>
                <w:lang w:eastAsia="en-US"/>
              </w:rPr>
              <w:t xml:space="preserve">Gewebeschlauch </w:t>
            </w:r>
            <w:r w:rsidR="007D53D7">
              <w:rPr>
                <w:rFonts w:eastAsia="Calibri"/>
                <w:sz w:val="22"/>
                <w:szCs w:val="22"/>
                <w:lang w:eastAsia="en-US"/>
              </w:rPr>
              <w:t>„von F5.2“</w:t>
            </w:r>
            <w:r w:rsidRPr="00252B33">
              <w:rPr>
                <w:rFonts w:eastAsia="Calibri"/>
                <w:sz w:val="22"/>
                <w:szCs w:val="22"/>
                <w:lang w:eastAsia="en-US"/>
              </w:rPr>
              <w:t xml:space="preserve"> am Eingang (rot) dieser Ionenaustauscherpatrone anschließen</w:t>
            </w:r>
          </w:p>
          <w:p w14:paraId="59AC27FD" w14:textId="7D27C1CC" w:rsidR="00252B33" w:rsidRPr="00252B33" w:rsidRDefault="00252B33" w:rsidP="00252B33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52B33">
              <w:rPr>
                <w:rFonts w:eastAsia="Calibri"/>
                <w:sz w:val="22"/>
                <w:szCs w:val="22"/>
                <w:lang w:eastAsia="en-US"/>
              </w:rPr>
              <w:t xml:space="preserve">Gewebeschlauch </w:t>
            </w:r>
            <w:r w:rsidR="007D53D7">
              <w:rPr>
                <w:rFonts w:eastAsia="Calibri"/>
                <w:sz w:val="22"/>
                <w:szCs w:val="22"/>
                <w:lang w:eastAsia="en-US"/>
              </w:rPr>
              <w:t>„zu F5.2“</w:t>
            </w:r>
            <w:r w:rsidRPr="00252B33">
              <w:rPr>
                <w:rFonts w:eastAsia="Calibri"/>
                <w:sz w:val="22"/>
                <w:szCs w:val="22"/>
                <w:lang w:eastAsia="en-US"/>
              </w:rPr>
              <w:t xml:space="preserve"> am Ausgang (grün) dieser Ionenaustauscherpatrone anschließen</w:t>
            </w:r>
          </w:p>
          <w:p w14:paraId="3C86F8CA" w14:textId="77777777" w:rsidR="00252B33" w:rsidRPr="00252B33" w:rsidRDefault="00252B33" w:rsidP="00252B33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52B33">
              <w:rPr>
                <w:rFonts w:eastAsia="Calibri"/>
                <w:sz w:val="22"/>
                <w:szCs w:val="22"/>
                <w:lang w:eastAsia="en-US"/>
              </w:rPr>
              <w:t>Permeatpumpe einschalten</w:t>
            </w:r>
          </w:p>
          <w:p w14:paraId="21033C18" w14:textId="3BA0BE14" w:rsidR="00252B33" w:rsidRPr="00252B33" w:rsidRDefault="00252B33" w:rsidP="00252B33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52B33">
              <w:rPr>
                <w:rFonts w:eastAsia="Calibri"/>
                <w:sz w:val="22"/>
                <w:szCs w:val="22"/>
                <w:lang w:eastAsia="en-US"/>
              </w:rPr>
              <w:t>Entlüftungsschraube am Deckel der Ionen</w:t>
            </w:r>
            <w:r w:rsidRPr="00252B33">
              <w:rPr>
                <w:rFonts w:eastAsia="Calibri"/>
                <w:sz w:val="22"/>
                <w:szCs w:val="22"/>
                <w:lang w:eastAsia="en-US"/>
              </w:rPr>
              <w:softHyphen/>
              <w:t xml:space="preserve">austauscherpatrone </w:t>
            </w:r>
            <w:r w:rsidR="00992306">
              <w:rPr>
                <w:rFonts w:eastAsia="Calibri"/>
                <w:sz w:val="22"/>
                <w:szCs w:val="22"/>
                <w:lang w:eastAsia="en-US"/>
              </w:rPr>
              <w:t>F5.2</w:t>
            </w:r>
            <w:r w:rsidRPr="00252B33">
              <w:rPr>
                <w:rFonts w:eastAsia="Calibri"/>
                <w:sz w:val="22"/>
                <w:szCs w:val="22"/>
                <w:lang w:eastAsia="en-US"/>
              </w:rPr>
              <w:t xml:space="preserve"> leicht aufdrehen</w:t>
            </w:r>
          </w:p>
          <w:p w14:paraId="14252EFA" w14:textId="77777777" w:rsidR="00252B33" w:rsidRPr="00252B33" w:rsidRDefault="00252B33" w:rsidP="00252B33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52B33">
              <w:rPr>
                <w:rFonts w:eastAsia="Calibri"/>
                <w:sz w:val="22"/>
                <w:szCs w:val="22"/>
                <w:lang w:eastAsia="en-US"/>
              </w:rPr>
              <w:t>Ventil V5.2 öffnen</w:t>
            </w:r>
          </w:p>
          <w:p w14:paraId="7187E085" w14:textId="77777777" w:rsidR="00252B33" w:rsidRPr="00252B33" w:rsidRDefault="00252B33" w:rsidP="00252B33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52B33">
              <w:rPr>
                <w:rFonts w:eastAsia="Calibri"/>
                <w:sz w:val="22"/>
                <w:szCs w:val="22"/>
                <w:lang w:eastAsia="en-US"/>
              </w:rPr>
              <w:t>Ventil V5.5 öffnen</w:t>
            </w:r>
          </w:p>
          <w:p w14:paraId="04BD34E6" w14:textId="0AB492C7" w:rsidR="00252B33" w:rsidRPr="00252B33" w:rsidRDefault="00252B33" w:rsidP="00252B33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52B33">
              <w:rPr>
                <w:rFonts w:eastAsia="Calibri"/>
                <w:sz w:val="22"/>
                <w:szCs w:val="22"/>
                <w:lang w:eastAsia="en-US"/>
              </w:rPr>
              <w:t xml:space="preserve">Entlüftungsschraube am Deckel der Ionenaustauscherpatrone </w:t>
            </w:r>
            <w:r w:rsidR="00992306">
              <w:rPr>
                <w:rFonts w:eastAsia="Calibri"/>
                <w:sz w:val="22"/>
                <w:szCs w:val="22"/>
                <w:lang w:eastAsia="en-US"/>
              </w:rPr>
              <w:t>F5.2</w:t>
            </w:r>
            <w:r w:rsidRPr="00252B33">
              <w:rPr>
                <w:rFonts w:eastAsia="Calibri"/>
                <w:sz w:val="22"/>
                <w:szCs w:val="22"/>
                <w:lang w:eastAsia="en-US"/>
              </w:rPr>
              <w:t xml:space="preserve"> schließen, sobald dort Wasser blasenfrei austritt.</w:t>
            </w:r>
          </w:p>
          <w:p w14:paraId="760A58CE" w14:textId="69A3024A" w:rsidR="00252B33" w:rsidRPr="00252B33" w:rsidRDefault="00252B33" w:rsidP="00252B33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252B33">
              <w:rPr>
                <w:rFonts w:eastAsia="Calibri"/>
                <w:szCs w:val="22"/>
                <w:lang w:eastAsia="en-US"/>
              </w:rPr>
              <w:t>Ventil V5.5 schließen</w:t>
            </w:r>
          </w:p>
        </w:tc>
      </w:tr>
      <w:tr w:rsidR="00252B33" w14:paraId="1DC8B0BC" w14:textId="77777777" w:rsidTr="00BE3581">
        <w:trPr>
          <w:trHeight w:val="425"/>
        </w:trPr>
        <w:tc>
          <w:tcPr>
            <w:tcW w:w="2551" w:type="dxa"/>
            <w:tcBorders>
              <w:bottom w:val="single" w:sz="4" w:space="0" w:color="auto"/>
            </w:tcBorders>
          </w:tcPr>
          <w:p w14:paraId="58AE6867" w14:textId="2D9BCD91" w:rsidR="00252B33" w:rsidRPr="00252B33" w:rsidRDefault="00252B33" w:rsidP="00252B33">
            <w:pPr>
              <w:pStyle w:val="InhaltVA"/>
              <w:ind w:left="708"/>
              <w:jc w:val="left"/>
              <w:rPr>
                <w:szCs w:val="22"/>
              </w:rPr>
            </w:pPr>
            <w:r w:rsidRPr="00252B33">
              <w:rPr>
                <w:rFonts w:eastAsia="Calibri"/>
                <w:b/>
                <w:bCs/>
                <w:szCs w:val="22"/>
                <w:lang w:eastAsia="en-US"/>
              </w:rPr>
              <w:t>Schritt V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5E820FE" w14:textId="4D29F0BE" w:rsidR="00252B33" w:rsidRPr="00252B33" w:rsidRDefault="00252B33" w:rsidP="00252B33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252B33"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5D058449" w14:textId="77777777" w:rsidR="00252B33" w:rsidRPr="00252B33" w:rsidRDefault="00252B33" w:rsidP="00252B33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52B33">
              <w:rPr>
                <w:rFonts w:eastAsia="Calibri"/>
                <w:sz w:val="22"/>
                <w:szCs w:val="22"/>
                <w:lang w:eastAsia="en-US"/>
              </w:rPr>
              <w:t>Ionenaustauscher in den dafür vorgesehenen Unterschrank bzw. Auszugwagen stellen</w:t>
            </w:r>
          </w:p>
          <w:p w14:paraId="37B0C780" w14:textId="77777777" w:rsidR="00252B33" w:rsidRPr="00252B33" w:rsidRDefault="00252B33" w:rsidP="00252B33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52B33">
              <w:rPr>
                <w:rFonts w:eastAsia="Calibri"/>
                <w:sz w:val="22"/>
                <w:szCs w:val="22"/>
                <w:lang w:eastAsia="en-US"/>
              </w:rPr>
              <w:t>Beide Ionenaustauscher mit je zwei Klettbändern sichern</w:t>
            </w:r>
          </w:p>
          <w:p w14:paraId="13E25152" w14:textId="77777777" w:rsidR="00252B33" w:rsidRPr="00252B33" w:rsidRDefault="00252B33" w:rsidP="00252B33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52B33">
              <w:rPr>
                <w:rFonts w:eastAsia="Calibri"/>
                <w:sz w:val="22"/>
                <w:szCs w:val="22"/>
                <w:lang w:eastAsia="en-US"/>
              </w:rPr>
              <w:t>Ventil V5.5 öffnen</w:t>
            </w:r>
          </w:p>
          <w:p w14:paraId="6C5665C4" w14:textId="77777777" w:rsidR="00252B33" w:rsidRPr="00252B33" w:rsidRDefault="00252B33" w:rsidP="00252B33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52B33">
              <w:rPr>
                <w:rFonts w:eastAsia="Calibri"/>
                <w:sz w:val="22"/>
                <w:szCs w:val="22"/>
                <w:lang w:eastAsia="en-US"/>
              </w:rPr>
              <w:t>Auszug mit den Ionenaustauscherpatronen hineinschieben</w:t>
            </w:r>
          </w:p>
          <w:p w14:paraId="498B0C22" w14:textId="77777777" w:rsidR="00252B33" w:rsidRPr="00252B33" w:rsidRDefault="00252B33" w:rsidP="00252B33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52B33">
              <w:rPr>
                <w:rFonts w:eastAsia="Calibri"/>
                <w:sz w:val="22"/>
                <w:szCs w:val="22"/>
                <w:lang w:eastAsia="en-US"/>
              </w:rPr>
              <w:t>Beide Verrieglungen herunterklappen</w:t>
            </w:r>
          </w:p>
          <w:p w14:paraId="765D5EF9" w14:textId="77777777" w:rsidR="00252B33" w:rsidRPr="00252B33" w:rsidRDefault="00252B33" w:rsidP="00252B33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52B33">
              <w:rPr>
                <w:rFonts w:eastAsia="Calibri"/>
                <w:sz w:val="22"/>
                <w:szCs w:val="22"/>
                <w:lang w:eastAsia="en-US"/>
              </w:rPr>
              <w:t>Entnahmehähne für VE-Wasser öffnen, bis das VE-Wasser gleichmäßig austritt.</w:t>
            </w:r>
          </w:p>
          <w:p w14:paraId="77116280" w14:textId="77777777" w:rsidR="00252B33" w:rsidRPr="00252B33" w:rsidRDefault="00252B33" w:rsidP="00252B33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52B33">
              <w:rPr>
                <w:rFonts w:eastAsia="Calibri"/>
                <w:sz w:val="22"/>
                <w:szCs w:val="22"/>
                <w:lang w:eastAsia="en-US"/>
              </w:rPr>
              <w:t>Stapelbehälter entleeren</w:t>
            </w:r>
          </w:p>
          <w:p w14:paraId="70FCC601" w14:textId="77777777" w:rsidR="00252B33" w:rsidRPr="00252B33" w:rsidRDefault="00252B33" w:rsidP="00252B33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52B33">
              <w:rPr>
                <w:rFonts w:eastAsia="Calibri"/>
                <w:sz w:val="22"/>
                <w:szCs w:val="22"/>
                <w:lang w:eastAsia="en-US"/>
              </w:rPr>
              <w:t>Verspritztes und verschüttetes Wasser aufwischen</w:t>
            </w:r>
          </w:p>
          <w:p w14:paraId="2C44F7CB" w14:textId="77777777" w:rsidR="00252B33" w:rsidRPr="00252B33" w:rsidRDefault="00252B33" w:rsidP="00252B33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52B33">
              <w:rPr>
                <w:rFonts w:eastAsia="Calibri"/>
                <w:sz w:val="22"/>
                <w:szCs w:val="22"/>
                <w:lang w:eastAsia="en-US"/>
              </w:rPr>
              <w:t>Deckel des Permeattanks öffnen</w:t>
            </w:r>
          </w:p>
          <w:p w14:paraId="6CE30215" w14:textId="75654558" w:rsidR="00252B33" w:rsidRPr="00252B33" w:rsidRDefault="00252B33" w:rsidP="00252B33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52B33">
              <w:rPr>
                <w:rFonts w:eastAsia="Calibri"/>
                <w:sz w:val="22"/>
                <w:szCs w:val="22"/>
                <w:lang w:eastAsia="en-US"/>
              </w:rPr>
              <w:t xml:space="preserve">Kippschalter Zirkulation an der Steuerung des Permeattanks auf Dauerbetrieb schalten, bis das VE-Wasser aus der Zirkulationsleitung gleichmäßig in den Permeattank läuft. </w:t>
            </w:r>
          </w:p>
          <w:p w14:paraId="2546877E" w14:textId="5BD3C993" w:rsidR="00252B33" w:rsidRPr="00252B33" w:rsidRDefault="00252B33" w:rsidP="00252B33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252B33">
              <w:rPr>
                <w:rFonts w:eastAsia="Calibri"/>
                <w:szCs w:val="22"/>
                <w:lang w:eastAsia="en-US"/>
              </w:rPr>
              <w:t>Deckel des Permeattanks schließen</w:t>
            </w:r>
          </w:p>
        </w:tc>
      </w:tr>
      <w:tr w:rsidR="00BE3581" w:rsidRPr="00BE3581" w14:paraId="1651ADBE" w14:textId="77777777" w:rsidTr="00BE3581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03D1F822" w14:textId="21B76807" w:rsidR="00BE3581" w:rsidRPr="00BE3581" w:rsidRDefault="00BE3581" w:rsidP="00BE3581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BE3581"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2928CFAC" w14:textId="1E282F77" w:rsidR="00BE3581" w:rsidRPr="00BE3581" w:rsidRDefault="00BE3581" w:rsidP="00BE3581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1DB3D07B" w14:textId="77777777" w:rsidR="00BE3581" w:rsidRPr="00BE3581" w:rsidRDefault="00BE3581" w:rsidP="00BE3581">
            <w:pPr>
              <w:pStyle w:val="InhaltVA"/>
              <w:rPr>
                <w:szCs w:val="22"/>
              </w:rPr>
            </w:pPr>
          </w:p>
        </w:tc>
      </w:tr>
      <w:tr w:rsidR="00BE3581" w:rsidRPr="00BE3581" w14:paraId="2F3BAFFA" w14:textId="77777777" w:rsidTr="00BE3581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73FEC5D" w14:textId="7D5D97DC" w:rsidR="00BE3581" w:rsidRPr="00BE3581" w:rsidRDefault="00BE3581" w:rsidP="00BE3581">
            <w:pPr>
              <w:pStyle w:val="InhaltVA"/>
              <w:ind w:left="708"/>
              <w:jc w:val="left"/>
              <w:rPr>
                <w:szCs w:val="22"/>
              </w:rPr>
            </w:pPr>
            <w:r w:rsidRPr="00BE3581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A5B78F7" w14:textId="0A97DF57" w:rsidR="00BE3581" w:rsidRPr="00BE3581" w:rsidRDefault="00BE3581" w:rsidP="00BE3581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BE3581">
              <w:rPr>
                <w:rFonts w:eastAsia="Calibri"/>
                <w:szCs w:val="22"/>
                <w:lang w:eastAsia="en-US"/>
              </w:rPr>
              <w:t>Wartung</w:t>
            </w:r>
            <w:r w:rsidRPr="00BE3581">
              <w:rPr>
                <w:szCs w:val="22"/>
              </w:rPr>
              <w:t xml:space="preserve"> dokumentieren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F5FCF5D" w14:textId="77777777" w:rsidR="00BE3581" w:rsidRPr="00BE3581" w:rsidRDefault="00BE3581" w:rsidP="00BE3581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E3581">
              <w:rPr>
                <w:sz w:val="22"/>
                <w:szCs w:val="22"/>
              </w:rPr>
              <w:t>F_UPR_INS_01</w:t>
            </w:r>
          </w:p>
          <w:p w14:paraId="123C52A8" w14:textId="19A31CEC" w:rsidR="00BE3581" w:rsidRPr="00BE3581" w:rsidRDefault="00BE3581" w:rsidP="00BE3581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BE3581">
              <w:rPr>
                <w:rFonts w:eastAsia="Calibri"/>
                <w:szCs w:val="22"/>
                <w:lang w:eastAsia="en-US"/>
              </w:rPr>
              <w:t>ProzDokuSys</w:t>
            </w:r>
          </w:p>
        </w:tc>
      </w:tr>
      <w:tr w:rsidR="00BE3581" w:rsidRPr="00BE3581" w14:paraId="1DEB979C" w14:textId="77777777" w:rsidTr="00BE3581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56C23AC4" w14:textId="21994036" w:rsidR="00BE3581" w:rsidRPr="00BE3581" w:rsidRDefault="00BE3581" w:rsidP="00BE3581">
            <w:pPr>
              <w:pStyle w:val="InhaltVA"/>
              <w:ind w:left="708"/>
              <w:jc w:val="left"/>
              <w:rPr>
                <w:szCs w:val="22"/>
              </w:rPr>
            </w:pPr>
            <w:r w:rsidRPr="00BE3581">
              <w:rPr>
                <w:b/>
                <w:szCs w:val="22"/>
              </w:rPr>
              <w:t>Regeneration</w:t>
            </w:r>
          </w:p>
        </w:tc>
        <w:tc>
          <w:tcPr>
            <w:tcW w:w="2835" w:type="dxa"/>
            <w:tcBorders>
              <w:top w:val="nil"/>
            </w:tcBorders>
          </w:tcPr>
          <w:p w14:paraId="74555B86" w14:textId="0F410D1F" w:rsidR="00BE3581" w:rsidRPr="00BE3581" w:rsidRDefault="00BE3581" w:rsidP="00BE3581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BE3581">
              <w:rPr>
                <w:rFonts w:eastAsia="Calibri"/>
                <w:szCs w:val="22"/>
                <w:lang w:eastAsia="en-US"/>
              </w:rPr>
              <w:t>Regeneration</w:t>
            </w:r>
            <w:r w:rsidRPr="00BE3581">
              <w:rPr>
                <w:szCs w:val="22"/>
              </w:rPr>
              <w:t xml:space="preserve"> der verbrauchten Ionenaustauscherpatrone beantragen</w:t>
            </w:r>
          </w:p>
        </w:tc>
        <w:tc>
          <w:tcPr>
            <w:tcW w:w="3685" w:type="dxa"/>
            <w:tcBorders>
              <w:top w:val="nil"/>
            </w:tcBorders>
          </w:tcPr>
          <w:p w14:paraId="09A51A38" w14:textId="4DA105E6" w:rsidR="00BE3581" w:rsidRPr="00BE3581" w:rsidRDefault="00BE3581" w:rsidP="00BE3581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BE3581">
              <w:rPr>
                <w:szCs w:val="22"/>
              </w:rPr>
              <w:t>HP Medizintechnik</w:t>
            </w:r>
            <w:r w:rsidRPr="00BE3581">
              <w:rPr>
                <w:szCs w:val="22"/>
              </w:rPr>
              <w:br/>
              <w:t>Art.-Nr. 601982</w:t>
            </w:r>
          </w:p>
        </w:tc>
      </w:tr>
    </w:tbl>
    <w:p w14:paraId="00C93C2E" w14:textId="77777777" w:rsidR="001313CB" w:rsidRPr="000A015C" w:rsidRDefault="001313CB" w:rsidP="000A015C">
      <w:pPr>
        <w:pStyle w:val="InhaltVA"/>
      </w:pPr>
    </w:p>
    <w:sectPr w:rsidR="001313CB" w:rsidRPr="000A015C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D23C8" w14:textId="77777777" w:rsidR="002C3DA1" w:rsidRDefault="002C3DA1" w:rsidP="001313CB">
      <w:pPr>
        <w:spacing w:after="0" w:line="240" w:lineRule="auto"/>
      </w:pPr>
      <w:r>
        <w:separator/>
      </w:r>
    </w:p>
  </w:endnote>
  <w:endnote w:type="continuationSeparator" w:id="0">
    <w:p w14:paraId="4BF31A19" w14:textId="77777777" w:rsidR="002C3DA1" w:rsidRDefault="002C3DA1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4E3AA87E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7ECD292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1FB0961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547B7B0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202B80A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3FF2661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51439D1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29EEEE59" w14:textId="64DFB226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7D53D7">
            <w:rPr>
              <w:rFonts w:ascii="Times New Roman" w:hAnsi="Times New Roman" w:cs="Times New Roman"/>
              <w:noProof/>
              <w:sz w:val="16"/>
              <w:szCs w:val="16"/>
            </w:rPr>
            <w:t>SAA_UPR_INS_20_01_Wartung_ION_WAM_CST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16ED53A2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3B5ED3A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3FEA540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BA690B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00BC10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3DFA35D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42F0475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1F5465D9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29AE39D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1BED5AE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7BC4FE1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F53F48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62D96A0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49C4D60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7EA13EC9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03D4075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782AF982" w14:textId="267F336E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BB4BD4">
            <w:rPr>
              <w:rFonts w:ascii="Times New Roman" w:hAnsi="Times New Roman" w:cs="Times New Roman"/>
              <w:noProof/>
              <w:sz w:val="16"/>
              <w:szCs w:val="16"/>
            </w:rPr>
            <w:t>17.08.2021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3B2ED0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23D239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1E8BABE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6F4E986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35399F4E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0AF2A1DB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451F5" w14:textId="77777777" w:rsidR="002C3DA1" w:rsidRDefault="002C3DA1" w:rsidP="001313CB">
      <w:pPr>
        <w:spacing w:after="0" w:line="240" w:lineRule="auto"/>
      </w:pPr>
      <w:r>
        <w:separator/>
      </w:r>
    </w:p>
  </w:footnote>
  <w:footnote w:type="continuationSeparator" w:id="0">
    <w:p w14:paraId="43F641CB" w14:textId="77777777" w:rsidR="002C3DA1" w:rsidRDefault="002C3DA1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59C5B189" w14:textId="77777777" w:rsidTr="00164C10">
      <w:trPr>
        <w:trHeight w:val="850"/>
      </w:trPr>
      <w:tc>
        <w:tcPr>
          <w:tcW w:w="2409" w:type="dxa"/>
          <w:vMerge w:val="restart"/>
        </w:tcPr>
        <w:p w14:paraId="4A3EFFFE" w14:textId="17B121D5" w:rsidR="001313CB" w:rsidRDefault="00BB4BD4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016B9D35" wp14:editId="187AAFE8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6DEF96B3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1B7552A8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EinsLaz 72/180</w:t>
          </w:r>
        </w:p>
        <w:p w14:paraId="7EF0B3CB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732E7EDC" w14:textId="09D80DCE" w:rsidR="001313CB" w:rsidRDefault="00B41A62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SAA</w:t>
          </w:r>
          <w:r w:rsidR="001313CB">
            <w:rPr>
              <w:rFonts w:ascii="Times New Roman" w:hAnsi="Times New Roman"/>
              <w:b/>
            </w:rPr>
            <w:t>_U</w:t>
          </w:r>
          <w:r>
            <w:rPr>
              <w:rFonts w:ascii="Times New Roman" w:hAnsi="Times New Roman"/>
              <w:b/>
            </w:rPr>
            <w:t>PR</w:t>
          </w:r>
          <w:r w:rsidR="001313CB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IN</w:t>
          </w:r>
          <w:r w:rsidR="001313CB">
            <w:rPr>
              <w:rFonts w:ascii="Times New Roman" w:hAnsi="Times New Roman"/>
              <w:b/>
            </w:rPr>
            <w:t>S</w:t>
          </w:r>
          <w:r w:rsidR="001313CB" w:rsidRPr="00581B99">
            <w:rPr>
              <w:rFonts w:ascii="Times New Roman" w:hAnsi="Times New Roman"/>
              <w:b/>
            </w:rPr>
            <w:t>_</w:t>
          </w:r>
          <w:r w:rsidR="00936AD1">
            <w:rPr>
              <w:rFonts w:ascii="Times New Roman" w:hAnsi="Times New Roman"/>
              <w:b/>
            </w:rPr>
            <w:t>2</w:t>
          </w:r>
          <w:r w:rsidR="001313CB" w:rsidRPr="00581B99">
            <w:rPr>
              <w:rFonts w:ascii="Times New Roman" w:hAnsi="Times New Roman"/>
              <w:b/>
            </w:rPr>
            <w:t>0</w:t>
          </w:r>
        </w:p>
      </w:tc>
    </w:tr>
    <w:tr w:rsidR="001313CB" w14:paraId="0E544797" w14:textId="77777777" w:rsidTr="00164C10">
      <w:tc>
        <w:tcPr>
          <w:tcW w:w="2409" w:type="dxa"/>
          <w:vMerge/>
        </w:tcPr>
        <w:p w14:paraId="1038B91A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6B21D63C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0C24BA0E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7802611B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0A74C990" w14:textId="77777777" w:rsidTr="00164C10">
      <w:tc>
        <w:tcPr>
          <w:tcW w:w="2409" w:type="dxa"/>
          <w:vMerge/>
        </w:tcPr>
        <w:p w14:paraId="524B2C38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16530471" w14:textId="77777777" w:rsidR="00B41A62" w:rsidRPr="00B41A62" w:rsidRDefault="00B41A62" w:rsidP="00B41A62">
          <w:pPr>
            <w:pStyle w:val="berschrift11"/>
            <w:jc w:val="center"/>
            <w:rPr>
              <w:rFonts w:ascii="Times New Roman" w:hAnsi="Times New Roman"/>
              <w:bCs/>
              <w:sz w:val="22"/>
            </w:rPr>
          </w:pPr>
          <w:r w:rsidRPr="00B41A62">
            <w:rPr>
              <w:rFonts w:ascii="Times New Roman" w:hAnsi="Times New Roman"/>
              <w:bCs/>
              <w:sz w:val="22"/>
            </w:rPr>
            <w:t>Wartung</w:t>
          </w:r>
        </w:p>
        <w:p w14:paraId="451F92BF" w14:textId="77777777" w:rsidR="001313CB" w:rsidRDefault="00B41A62" w:rsidP="00B41A62">
          <w:pPr>
            <w:pStyle w:val="Kopfzeile"/>
            <w:jc w:val="center"/>
            <w:rPr>
              <w:rFonts w:ascii="Times New Roman" w:hAnsi="Times New Roman" w:cs="Times New Roman"/>
            </w:rPr>
          </w:pPr>
          <w:r w:rsidRPr="00B41A62">
            <w:rPr>
              <w:rFonts w:ascii="Times New Roman" w:hAnsi="Times New Roman" w:cs="Times New Roman"/>
            </w:rPr>
            <w:t xml:space="preserve">Ionenaustauscherpatrone Edelstahl </w:t>
          </w:r>
          <w:r>
            <w:rPr>
              <w:rFonts w:ascii="Times New Roman" w:hAnsi="Times New Roman" w:cs="Times New Roman"/>
            </w:rPr>
            <w:t>SG</w:t>
          </w:r>
          <w:r w:rsidRPr="00B41A62">
            <w:rPr>
              <w:rFonts w:ascii="Times New Roman" w:hAnsi="Times New Roman" w:cs="Times New Roman"/>
            </w:rPr>
            <w:t>2800</w:t>
          </w:r>
        </w:p>
        <w:p w14:paraId="09AC0CCF" w14:textId="5F0262AF" w:rsidR="00252B33" w:rsidRPr="00B41A62" w:rsidRDefault="00252B33" w:rsidP="00B41A62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Wassermanagement CS</w:t>
          </w:r>
          <w:r w:rsidR="00936AD1">
            <w:rPr>
              <w:rFonts w:ascii="Times New Roman" w:hAnsi="Times New Roman" w:cs="Times New Roman"/>
            </w:rPr>
            <w:t>T</w:t>
          </w:r>
        </w:p>
      </w:tc>
      <w:tc>
        <w:tcPr>
          <w:tcW w:w="2409" w:type="dxa"/>
          <w:vMerge/>
        </w:tcPr>
        <w:p w14:paraId="28742323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3D65569B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33820"/>
    <w:multiLevelType w:val="hybridMultilevel"/>
    <w:tmpl w:val="518485F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B8718B"/>
    <w:multiLevelType w:val="hybridMultilevel"/>
    <w:tmpl w:val="58E250E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A62"/>
    <w:rsid w:val="000A015C"/>
    <w:rsid w:val="000C0669"/>
    <w:rsid w:val="001313CB"/>
    <w:rsid w:val="00164C10"/>
    <w:rsid w:val="001A7A8A"/>
    <w:rsid w:val="001F63CF"/>
    <w:rsid w:val="00252B33"/>
    <w:rsid w:val="002A7C8F"/>
    <w:rsid w:val="002C3DA1"/>
    <w:rsid w:val="003846F1"/>
    <w:rsid w:val="0039709C"/>
    <w:rsid w:val="00540CEC"/>
    <w:rsid w:val="0055770C"/>
    <w:rsid w:val="005D146B"/>
    <w:rsid w:val="00616993"/>
    <w:rsid w:val="00626530"/>
    <w:rsid w:val="00674D96"/>
    <w:rsid w:val="0068515D"/>
    <w:rsid w:val="006B1039"/>
    <w:rsid w:val="007D53D7"/>
    <w:rsid w:val="008C0669"/>
    <w:rsid w:val="00936AD1"/>
    <w:rsid w:val="00992306"/>
    <w:rsid w:val="009C32EE"/>
    <w:rsid w:val="009E77EE"/>
    <w:rsid w:val="00A76CE8"/>
    <w:rsid w:val="00A935AB"/>
    <w:rsid w:val="00AF5866"/>
    <w:rsid w:val="00B178F1"/>
    <w:rsid w:val="00B41A62"/>
    <w:rsid w:val="00BB4BD4"/>
    <w:rsid w:val="00BC3C95"/>
    <w:rsid w:val="00BE3581"/>
    <w:rsid w:val="00C47E60"/>
    <w:rsid w:val="00CA4E53"/>
    <w:rsid w:val="00CB7D74"/>
    <w:rsid w:val="00D53E7B"/>
    <w:rsid w:val="00F0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8739AD"/>
  <w15:chartTrackingRefBased/>
  <w15:docId w15:val="{1ECC0740-0AD9-47A4-BEB2-CDB4C8205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B41A62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SAA">
    <w:name w:val="Inhalt SAA"/>
    <w:basedOn w:val="Standard"/>
    <w:rsid w:val="00B41A62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berschrift71">
    <w:name w:val="Überschrift 71"/>
    <w:basedOn w:val="Standard"/>
    <w:next w:val="Standard"/>
    <w:uiPriority w:val="99"/>
    <w:rsid w:val="00252B3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0"/>
      <w:szCs w:val="2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C8BC69-074D-42EC-9CB4-85AFB85844B3}"/>
</file>

<file path=customXml/itemProps2.xml><?xml version="1.0" encoding="utf-8"?>
<ds:datastoreItem xmlns:ds="http://schemas.openxmlformats.org/officeDocument/2006/customXml" ds:itemID="{8CD9FBFC-42DD-418B-A1F3-89A048583A4B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3</Pages>
  <Words>504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11</cp:revision>
  <dcterms:created xsi:type="dcterms:W3CDTF">2021-03-19T10:24:00Z</dcterms:created>
  <dcterms:modified xsi:type="dcterms:W3CDTF">2022-02-07T11:00:00Z</dcterms:modified>
</cp:coreProperties>
</file>