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071" w:type="dxa"/>
        <w:tblLayout w:type="fixed"/>
        <w:tblLook w:val="04A0" w:firstRow="1" w:lastRow="0" w:firstColumn="1" w:lastColumn="0" w:noHBand="0" w:noVBand="1"/>
      </w:tblPr>
      <w:tblGrid>
        <w:gridCol w:w="3685"/>
        <w:gridCol w:w="5386"/>
      </w:tblGrid>
      <w:tr w:rsidR="001313CB" w14:paraId="273B28B3" w14:textId="77777777" w:rsidTr="00146B4B">
        <w:tc>
          <w:tcPr>
            <w:tcW w:w="9071" w:type="dxa"/>
            <w:gridSpan w:val="2"/>
          </w:tcPr>
          <w:p w14:paraId="0DCDB23B" w14:textId="77777777" w:rsidR="001313CB" w:rsidRPr="001313CB" w:rsidRDefault="001313CB" w:rsidP="001313CB">
            <w:pPr>
              <w:jc w:val="center"/>
            </w:pPr>
            <w:r w:rsidRPr="001313CB">
              <w:rPr>
                <w:b/>
                <w:szCs w:val="24"/>
              </w:rPr>
              <w:t>Stammblatt</w:t>
            </w:r>
          </w:p>
        </w:tc>
      </w:tr>
      <w:tr w:rsidR="00146B4B" w14:paraId="4A1F3B1A" w14:textId="77777777" w:rsidTr="00146B4B">
        <w:tc>
          <w:tcPr>
            <w:tcW w:w="3685" w:type="dxa"/>
            <w:vAlign w:val="center"/>
          </w:tcPr>
          <w:p w14:paraId="23951566" w14:textId="77777777" w:rsidR="00146B4B" w:rsidRPr="001313CB" w:rsidRDefault="00146B4B" w:rsidP="00146B4B">
            <w:r w:rsidRPr="001313CB">
              <w:rPr>
                <w:b/>
                <w:szCs w:val="24"/>
              </w:rPr>
              <w:t>Ziel</w:t>
            </w:r>
          </w:p>
        </w:tc>
        <w:tc>
          <w:tcPr>
            <w:tcW w:w="5386" w:type="dxa"/>
          </w:tcPr>
          <w:p w14:paraId="2962B0A4" w14:textId="1991DC26" w:rsidR="00146B4B" w:rsidRPr="00146B4B" w:rsidRDefault="00146B4B" w:rsidP="00146B4B">
            <w:r w:rsidRPr="00146B4B">
              <w:t>Diese Verfahrensanweisung beschreibt die Rückverfolgbarkeit, damit die eindeutige Erfassung der Sterilgüter während aller Aufbereitungsschritte und somit eine sach- und fachgerechte Aufbereitung der MP jederzeit nachvollziehbar gewährleistet ist.</w:t>
            </w:r>
          </w:p>
        </w:tc>
      </w:tr>
      <w:tr w:rsidR="00146B4B" w14:paraId="666F29D2" w14:textId="77777777" w:rsidTr="00146B4B">
        <w:tc>
          <w:tcPr>
            <w:tcW w:w="3685" w:type="dxa"/>
            <w:vAlign w:val="center"/>
          </w:tcPr>
          <w:p w14:paraId="2B2B1EC7" w14:textId="77777777" w:rsidR="00146B4B" w:rsidRPr="001313CB" w:rsidRDefault="00146B4B" w:rsidP="00146B4B">
            <w:r w:rsidRPr="001313CB">
              <w:rPr>
                <w:b/>
                <w:szCs w:val="24"/>
              </w:rPr>
              <w:t>Anwendungsbereich</w:t>
            </w:r>
          </w:p>
        </w:tc>
        <w:tc>
          <w:tcPr>
            <w:tcW w:w="5386" w:type="dxa"/>
          </w:tcPr>
          <w:p w14:paraId="304872F7" w14:textId="0BB754A8" w:rsidR="00146B4B" w:rsidRPr="00146B4B" w:rsidRDefault="00146B4B" w:rsidP="00146B4B">
            <w:pPr>
              <w:tabs>
                <w:tab w:val="left" w:pos="1605"/>
              </w:tabs>
            </w:pPr>
            <w:r w:rsidRPr="00146B4B">
              <w:t>AEMP EL – PuS-Bereich</w:t>
            </w:r>
          </w:p>
        </w:tc>
      </w:tr>
      <w:tr w:rsidR="00146B4B" w14:paraId="7E4150F3" w14:textId="77777777" w:rsidTr="00146B4B">
        <w:tc>
          <w:tcPr>
            <w:tcW w:w="3685" w:type="dxa"/>
            <w:vAlign w:val="center"/>
          </w:tcPr>
          <w:p w14:paraId="51A4510D" w14:textId="77777777" w:rsidR="00146B4B" w:rsidRPr="001313CB" w:rsidRDefault="00146B4B" w:rsidP="00146B4B">
            <w:r w:rsidRPr="001313CB">
              <w:rPr>
                <w:b/>
                <w:szCs w:val="24"/>
              </w:rPr>
              <w:t>Zuständigkeit/Verantwortlichkeit</w:t>
            </w:r>
          </w:p>
        </w:tc>
        <w:tc>
          <w:tcPr>
            <w:tcW w:w="5386" w:type="dxa"/>
          </w:tcPr>
          <w:p w14:paraId="27C651EA" w14:textId="3029A380" w:rsidR="00146B4B" w:rsidRPr="00146B4B" w:rsidRDefault="00146B4B" w:rsidP="00146B4B">
            <w:r w:rsidRPr="00146B4B">
              <w:t>TS</w:t>
            </w:r>
            <w:r>
              <w:t>A</w:t>
            </w:r>
            <w:r w:rsidRPr="00146B4B">
              <w:t>/Leitung AEMP</w:t>
            </w:r>
          </w:p>
        </w:tc>
      </w:tr>
      <w:tr w:rsidR="00146B4B" w14:paraId="3E8967ED" w14:textId="77777777" w:rsidTr="00146B4B">
        <w:tc>
          <w:tcPr>
            <w:tcW w:w="3685" w:type="dxa"/>
            <w:vAlign w:val="center"/>
          </w:tcPr>
          <w:p w14:paraId="2ACB7D67" w14:textId="77777777" w:rsidR="00146B4B" w:rsidRPr="001313CB" w:rsidRDefault="00146B4B" w:rsidP="00146B4B">
            <w:r w:rsidRPr="001313CB">
              <w:rPr>
                <w:b/>
                <w:szCs w:val="24"/>
              </w:rPr>
              <w:t>Mitgeltende Dokumente</w:t>
            </w:r>
          </w:p>
        </w:tc>
        <w:tc>
          <w:tcPr>
            <w:tcW w:w="5386" w:type="dxa"/>
          </w:tcPr>
          <w:p w14:paraId="4EDE237C" w14:textId="77777777" w:rsidR="00146B4B" w:rsidRPr="00146B4B" w:rsidRDefault="00146B4B" w:rsidP="00146B4B">
            <w:pPr>
              <w:pStyle w:val="InhaltVA"/>
              <w:rPr>
                <w:color w:val="auto"/>
                <w:szCs w:val="22"/>
              </w:rPr>
            </w:pPr>
            <w:r w:rsidRPr="00146B4B">
              <w:rPr>
                <w:color w:val="auto"/>
                <w:szCs w:val="22"/>
              </w:rPr>
              <w:t>Alle VA und SAA zur Aufbereitung von Medizinprodukten</w:t>
            </w:r>
          </w:p>
          <w:p w14:paraId="5B96AD76" w14:textId="3B042B22" w:rsidR="00146B4B" w:rsidRPr="00146B4B" w:rsidRDefault="00146B4B" w:rsidP="00146B4B">
            <w:r w:rsidRPr="00146B4B">
              <w:t>F_KPR_TSM_VVT_01_01_Entsorgungsdokumentation</w:t>
            </w:r>
          </w:p>
        </w:tc>
      </w:tr>
    </w:tbl>
    <w:p w14:paraId="3864C3B1" w14:textId="3A080889" w:rsidR="00F65A1D" w:rsidRDefault="00575124" w:rsidP="001313CB">
      <w:pPr>
        <w:spacing w:after="0" w:line="240" w:lineRule="auto"/>
      </w:pPr>
    </w:p>
    <w:p w14:paraId="613C463C" w14:textId="77777777" w:rsidR="00146B4B" w:rsidRDefault="00146B4B" w:rsidP="001313CB">
      <w:pPr>
        <w:spacing w:after="0" w:line="240" w:lineRule="auto"/>
      </w:pPr>
    </w:p>
    <w:p w14:paraId="0CB439EA" w14:textId="1DF794D9" w:rsidR="001313CB" w:rsidRDefault="001313CB" w:rsidP="001313CB">
      <w:pPr>
        <w:spacing w:after="0" w:line="240" w:lineRule="auto"/>
        <w:rPr>
          <w:b/>
        </w:rPr>
      </w:pPr>
      <w:r w:rsidRPr="001313CB">
        <w:rPr>
          <w:b/>
        </w:rPr>
        <w:t>Prozessbeschreibung</w:t>
      </w:r>
    </w:p>
    <w:p w14:paraId="3E160BBE" w14:textId="6ECD59BA" w:rsidR="00146B4B" w:rsidRPr="00146B4B" w:rsidRDefault="00146B4B" w:rsidP="001313CB">
      <w:pPr>
        <w:spacing w:after="0" w:line="240" w:lineRule="auto"/>
        <w:rPr>
          <w:szCs w:val="24"/>
        </w:rPr>
      </w:pPr>
    </w:p>
    <w:p w14:paraId="0A3E6AFE" w14:textId="77777777" w:rsidR="00146B4B" w:rsidRPr="00146B4B" w:rsidRDefault="00146B4B" w:rsidP="00146B4B">
      <w:pPr>
        <w:spacing w:after="0" w:line="240" w:lineRule="auto"/>
        <w:rPr>
          <w:b/>
          <w:u w:val="single"/>
        </w:rPr>
      </w:pPr>
      <w:r w:rsidRPr="00146B4B">
        <w:rPr>
          <w:b/>
          <w:u w:val="single"/>
        </w:rPr>
        <w:t>Identifikation und Rückverfolgbarkeit von Sterilgut</w:t>
      </w:r>
    </w:p>
    <w:p w14:paraId="179B4215" w14:textId="77777777" w:rsidR="00146B4B" w:rsidRPr="00146B4B" w:rsidRDefault="00146B4B" w:rsidP="00146B4B">
      <w:pPr>
        <w:spacing w:after="0" w:line="240" w:lineRule="auto"/>
        <w:jc w:val="both"/>
        <w:rPr>
          <w:szCs w:val="24"/>
        </w:rPr>
      </w:pPr>
    </w:p>
    <w:p w14:paraId="3A42CEC2" w14:textId="77777777" w:rsidR="00146B4B" w:rsidRDefault="00146B4B" w:rsidP="00146B4B">
      <w:pPr>
        <w:spacing w:after="0" w:line="240" w:lineRule="auto"/>
        <w:rPr>
          <w:szCs w:val="24"/>
        </w:rPr>
      </w:pPr>
      <w:r w:rsidRPr="008208E9">
        <w:rPr>
          <w:szCs w:val="24"/>
        </w:rPr>
        <w:t xml:space="preserve">Die Identifikation und Rückverfolgbarkeit von </w:t>
      </w:r>
      <w:r>
        <w:rPr>
          <w:szCs w:val="24"/>
        </w:rPr>
        <w:t>MP</w:t>
      </w:r>
      <w:r w:rsidRPr="008208E9">
        <w:rPr>
          <w:szCs w:val="24"/>
        </w:rPr>
        <w:t xml:space="preserve"> ist durch das Prozess</w:t>
      </w:r>
      <w:r>
        <w:rPr>
          <w:szCs w:val="24"/>
        </w:rPr>
        <w:t>d</w:t>
      </w:r>
      <w:r w:rsidRPr="008208E9">
        <w:rPr>
          <w:szCs w:val="24"/>
        </w:rPr>
        <w:t>okumentations</w:t>
      </w:r>
      <w:r>
        <w:rPr>
          <w:szCs w:val="24"/>
        </w:rPr>
        <w:t>s</w:t>
      </w:r>
      <w:r w:rsidRPr="008208E9">
        <w:rPr>
          <w:szCs w:val="24"/>
        </w:rPr>
        <w:t>ystem (</w:t>
      </w:r>
      <w:proofErr w:type="spellStart"/>
      <w:r w:rsidRPr="008208E9">
        <w:rPr>
          <w:szCs w:val="24"/>
        </w:rPr>
        <w:t>Sego</w:t>
      </w:r>
      <w:r>
        <w:rPr>
          <w:szCs w:val="24"/>
        </w:rPr>
        <w:t>S</w:t>
      </w:r>
      <w:r w:rsidRPr="008208E9">
        <w:rPr>
          <w:szCs w:val="24"/>
        </w:rPr>
        <w:t>oft</w:t>
      </w:r>
      <w:proofErr w:type="spellEnd"/>
      <w:r w:rsidRPr="008208E9">
        <w:rPr>
          <w:szCs w:val="24"/>
        </w:rPr>
        <w:t>; Fa. Comcotec) sichergestellt.</w:t>
      </w:r>
    </w:p>
    <w:p w14:paraId="3002CBFC" w14:textId="77777777" w:rsidR="00146B4B" w:rsidRDefault="00146B4B" w:rsidP="00146B4B">
      <w:pPr>
        <w:spacing w:after="0" w:line="240" w:lineRule="auto"/>
        <w:rPr>
          <w:szCs w:val="24"/>
        </w:rPr>
      </w:pPr>
    </w:p>
    <w:p w14:paraId="76583E69" w14:textId="77777777" w:rsidR="00146B4B" w:rsidRPr="00146B4B" w:rsidRDefault="00146B4B" w:rsidP="00146B4B">
      <w:pPr>
        <w:spacing w:after="0" w:line="240" w:lineRule="auto"/>
        <w:jc w:val="both"/>
        <w:rPr>
          <w:rStyle w:val="berschriftVA"/>
          <w:b w:val="0"/>
          <w:bCs w:val="0"/>
          <w:u w:val="none"/>
        </w:rPr>
      </w:pPr>
      <w:r w:rsidRPr="00146B4B">
        <w:rPr>
          <w:rStyle w:val="berschriftVA"/>
          <w:b w:val="0"/>
          <w:bCs w:val="0"/>
          <w:noProof/>
          <w:u w:val="none"/>
        </w:rPr>
        <w:drawing>
          <wp:anchor distT="0" distB="0" distL="114300" distR="114300" simplePos="0" relativeHeight="251659264" behindDoc="0" locked="0" layoutInCell="1" allowOverlap="1" wp14:anchorId="325F475E" wp14:editId="0C41B97E">
            <wp:simplePos x="0" y="0"/>
            <wp:positionH relativeFrom="column">
              <wp:align>center</wp:align>
            </wp:positionH>
            <wp:positionV relativeFrom="paragraph">
              <wp:posOffset>8255</wp:posOffset>
            </wp:positionV>
            <wp:extent cx="4500000" cy="3859200"/>
            <wp:effectExtent l="0" t="0" r="0" b="8255"/>
            <wp:wrapTopAndBottom/>
            <wp:docPr id="33" name="Bild 33" descr="Rückverfolgbark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ückverfolgbarkei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0000" cy="3859200"/>
                    </a:xfrm>
                    <a:prstGeom prst="rect">
                      <a:avLst/>
                    </a:prstGeom>
                    <a:noFill/>
                  </pic:spPr>
                </pic:pic>
              </a:graphicData>
            </a:graphic>
            <wp14:sizeRelH relativeFrom="page">
              <wp14:pctWidth>0</wp14:pctWidth>
            </wp14:sizeRelH>
            <wp14:sizeRelV relativeFrom="page">
              <wp14:pctHeight>0</wp14:pctHeight>
            </wp14:sizeRelV>
          </wp:anchor>
        </w:drawing>
      </w:r>
    </w:p>
    <w:p w14:paraId="56F82F60" w14:textId="1054F3F1" w:rsidR="00146B4B" w:rsidRDefault="00146B4B">
      <w:pPr>
        <w:rPr>
          <w:rStyle w:val="berschriftVA"/>
          <w:b w:val="0"/>
          <w:bCs w:val="0"/>
          <w:u w:val="none"/>
        </w:rPr>
      </w:pPr>
      <w:r>
        <w:rPr>
          <w:rStyle w:val="berschriftVA"/>
          <w:b w:val="0"/>
          <w:bCs w:val="0"/>
          <w:u w:val="none"/>
        </w:rPr>
        <w:br w:type="page"/>
      </w:r>
    </w:p>
    <w:p w14:paraId="0D6FD1C9" w14:textId="77777777" w:rsidR="00146B4B" w:rsidRPr="00146B4B" w:rsidRDefault="00146B4B" w:rsidP="00146B4B">
      <w:pPr>
        <w:pStyle w:val="UnterberschriftSAA"/>
        <w:rPr>
          <w:b/>
          <w:u w:val="none"/>
        </w:rPr>
      </w:pPr>
      <w:r w:rsidRPr="00146B4B">
        <w:rPr>
          <w:b/>
          <w:u w:val="none"/>
        </w:rPr>
        <w:lastRenderedPageBreak/>
        <w:t>Auf den während des Aufbereitungsprozesses erstellten Etiketten sind folgenden Informationen lesbar:</w:t>
      </w:r>
    </w:p>
    <w:p w14:paraId="15CFD54D" w14:textId="77777777" w:rsidR="00146B4B" w:rsidRPr="00146B4B" w:rsidRDefault="00146B4B" w:rsidP="00146B4B">
      <w:pPr>
        <w:pStyle w:val="ArbeitsvorbereitungPunkte"/>
        <w:spacing w:before="60"/>
      </w:pPr>
      <w:r w:rsidRPr="00146B4B">
        <w:rPr>
          <w:b/>
          <w:noProof/>
        </w:rPr>
        <w:drawing>
          <wp:anchor distT="0" distB="0" distL="114300" distR="114300" simplePos="0" relativeHeight="251658239" behindDoc="1" locked="0" layoutInCell="1" allowOverlap="1" wp14:anchorId="11D0AC09" wp14:editId="27EC7E26">
            <wp:simplePos x="0" y="0"/>
            <wp:positionH relativeFrom="column">
              <wp:posOffset>2538095</wp:posOffset>
            </wp:positionH>
            <wp:positionV relativeFrom="paragraph">
              <wp:posOffset>95885</wp:posOffset>
            </wp:positionV>
            <wp:extent cx="3603625" cy="2088515"/>
            <wp:effectExtent l="0" t="0" r="0" b="6985"/>
            <wp:wrapSquare wrapText="bothSides"/>
            <wp:docPr id="39" name="Bild 39" descr="SegoSoft_Etike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egoSoft_Etiket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3625" cy="2088515"/>
                    </a:xfrm>
                    <a:prstGeom prst="rect">
                      <a:avLst/>
                    </a:prstGeom>
                    <a:noFill/>
                  </pic:spPr>
                </pic:pic>
              </a:graphicData>
            </a:graphic>
            <wp14:sizeRelH relativeFrom="page">
              <wp14:pctWidth>0</wp14:pctWidth>
            </wp14:sizeRelH>
            <wp14:sizeRelV relativeFrom="page">
              <wp14:pctHeight>0</wp14:pctHeight>
            </wp14:sizeRelV>
          </wp:anchor>
        </w:drawing>
      </w:r>
      <w:r w:rsidRPr="00146B4B">
        <w:t>Name des Sterilisationsassistenten</w:t>
      </w:r>
    </w:p>
    <w:p w14:paraId="6136B72C" w14:textId="77777777" w:rsidR="00146B4B" w:rsidRPr="00146B4B" w:rsidRDefault="00146B4B" w:rsidP="00146B4B">
      <w:pPr>
        <w:pStyle w:val="ArbeitsvorbereitungPunkte"/>
        <w:spacing w:before="60"/>
      </w:pPr>
      <w:r w:rsidRPr="00146B4B">
        <w:rPr>
          <w:noProof/>
        </w:rPr>
        <mc:AlternateContent>
          <mc:Choice Requires="wps">
            <w:drawing>
              <wp:anchor distT="0" distB="0" distL="114300" distR="114300" simplePos="0" relativeHeight="251661312" behindDoc="0" locked="0" layoutInCell="1" allowOverlap="1" wp14:anchorId="65EA2D07" wp14:editId="63CE65AB">
                <wp:simplePos x="0" y="0"/>
                <wp:positionH relativeFrom="column">
                  <wp:posOffset>2205990</wp:posOffset>
                </wp:positionH>
                <wp:positionV relativeFrom="paragraph">
                  <wp:posOffset>-1270</wp:posOffset>
                </wp:positionV>
                <wp:extent cx="1206500" cy="228600"/>
                <wp:effectExtent l="0" t="113030" r="6985" b="163195"/>
                <wp:wrapNone/>
                <wp:docPr id="1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600000">
                          <a:off x="0" y="0"/>
                          <a:ext cx="1206500" cy="228600"/>
                        </a:xfrm>
                        <a:prstGeom prst="line">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84CC8" id="Line 34" o:spid="_x0000_s1026" style="position:absolute;rotation:1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7pt,-.1pt" to="268.7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" strokecolor="red" strokeweight="1.5pt">
                <v:stroke endarrow="block"/>
              </v:line>
            </w:pict>
          </mc:Fallback>
        </mc:AlternateContent>
      </w:r>
      <w:r w:rsidRPr="00146B4B">
        <w:rPr>
          <w:noProof/>
        </w:rPr>
        <mc:AlternateContent>
          <mc:Choice Requires="wps">
            <w:drawing>
              <wp:anchor distT="0" distB="0" distL="114300" distR="114300" simplePos="0" relativeHeight="251662336" behindDoc="0" locked="0" layoutInCell="1" allowOverlap="1" wp14:anchorId="001F4231" wp14:editId="4A3B08F3">
                <wp:simplePos x="0" y="0"/>
                <wp:positionH relativeFrom="column">
                  <wp:posOffset>2286000</wp:posOffset>
                </wp:positionH>
                <wp:positionV relativeFrom="paragraph">
                  <wp:posOffset>184150</wp:posOffset>
                </wp:positionV>
                <wp:extent cx="1079500" cy="342900"/>
                <wp:effectExtent l="9525" t="12700" r="34925" b="63500"/>
                <wp:wrapNone/>
                <wp:docPr id="1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342900"/>
                        </a:xfrm>
                        <a:prstGeom prst="line">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A9E2A" id="Line 3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4.5pt" to="26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" strokecolor="red" strokeweight="1.5pt">
                <v:stroke endarrow="block"/>
              </v:line>
            </w:pict>
          </mc:Fallback>
        </mc:AlternateContent>
      </w:r>
      <w:r w:rsidRPr="00146B4B">
        <w:t>Prozessdatum, Sterilgut-Lagerdatum</w:t>
      </w:r>
    </w:p>
    <w:p w14:paraId="0B1E08C6" w14:textId="77777777" w:rsidR="00146B4B" w:rsidRPr="00146B4B" w:rsidRDefault="00146B4B" w:rsidP="00146B4B">
      <w:pPr>
        <w:pStyle w:val="ArbeitsvorbereitungPunkte"/>
        <w:spacing w:before="60"/>
      </w:pPr>
      <w:r w:rsidRPr="00146B4B">
        <w:rPr>
          <w:noProof/>
        </w:rPr>
        <mc:AlternateContent>
          <mc:Choice Requires="wps">
            <w:drawing>
              <wp:anchor distT="0" distB="0" distL="114300" distR="114300" simplePos="0" relativeHeight="251663360" behindDoc="0" locked="0" layoutInCell="1" allowOverlap="1" wp14:anchorId="55D32021" wp14:editId="1F846FA7">
                <wp:simplePos x="0" y="0"/>
                <wp:positionH relativeFrom="column">
                  <wp:posOffset>2159000</wp:posOffset>
                </wp:positionH>
                <wp:positionV relativeFrom="paragraph">
                  <wp:posOffset>203835</wp:posOffset>
                </wp:positionV>
                <wp:extent cx="889000" cy="228600"/>
                <wp:effectExtent l="15875" t="13335" r="38100" b="62865"/>
                <wp:wrapNone/>
                <wp:docPr id="1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228600"/>
                        </a:xfrm>
                        <a:prstGeom prst="line">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E8F29" id="Line 3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pt,16.05pt" to="240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" strokecolor="red" strokeweight="1.5pt">
                <v:stroke endarrow="block"/>
              </v:line>
            </w:pict>
          </mc:Fallback>
        </mc:AlternateContent>
      </w:r>
      <w:r w:rsidRPr="00146B4B">
        <w:t>Bezeichnung des Medizinprodukts/ Siebes</w:t>
      </w:r>
    </w:p>
    <w:p w14:paraId="1A435C17" w14:textId="77777777" w:rsidR="00146B4B" w:rsidRPr="00146B4B" w:rsidRDefault="00146B4B" w:rsidP="00146B4B">
      <w:pPr>
        <w:pStyle w:val="ArbeitsvorbereitungPunkte"/>
        <w:spacing w:before="60"/>
      </w:pPr>
      <w:r w:rsidRPr="00146B4B">
        <w:rPr>
          <w:noProof/>
        </w:rPr>
        <mc:AlternateContent>
          <mc:Choice Requires="wps">
            <w:drawing>
              <wp:anchor distT="0" distB="0" distL="114300" distR="114300" simplePos="0" relativeHeight="251665408" behindDoc="0" locked="0" layoutInCell="1" allowOverlap="1" wp14:anchorId="36BC0F18" wp14:editId="679BD2C0">
                <wp:simplePos x="0" y="0"/>
                <wp:positionH relativeFrom="column">
                  <wp:posOffset>825500</wp:posOffset>
                </wp:positionH>
                <wp:positionV relativeFrom="paragraph">
                  <wp:posOffset>177165</wp:posOffset>
                </wp:positionV>
                <wp:extent cx="2476500" cy="685800"/>
                <wp:effectExtent l="15875" t="15240" r="31750" b="6096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0" cy="685800"/>
                        </a:xfrm>
                        <a:prstGeom prst="line">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4B57C" id="Line 3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3.95pt" to="260pt,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" strokecolor="red" strokeweight="1.5pt">
                <v:stroke endarrow="block"/>
              </v:line>
            </w:pict>
          </mc:Fallback>
        </mc:AlternateContent>
      </w:r>
      <w:r w:rsidRPr="00146B4B">
        <w:rPr>
          <w:noProof/>
        </w:rPr>
        <mc:AlternateContent>
          <mc:Choice Requires="wps">
            <w:drawing>
              <wp:anchor distT="0" distB="0" distL="114300" distR="114300" simplePos="0" relativeHeight="251664384" behindDoc="0" locked="0" layoutInCell="1" allowOverlap="1" wp14:anchorId="5FF0F115" wp14:editId="395D8A98">
                <wp:simplePos x="0" y="0"/>
                <wp:positionH relativeFrom="column">
                  <wp:posOffset>825500</wp:posOffset>
                </wp:positionH>
                <wp:positionV relativeFrom="paragraph">
                  <wp:posOffset>100965</wp:posOffset>
                </wp:positionV>
                <wp:extent cx="2476500" cy="419100"/>
                <wp:effectExtent l="15875" t="15240" r="31750" b="60960"/>
                <wp:wrapNone/>
                <wp:docPr id="1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0" cy="419100"/>
                        </a:xfrm>
                        <a:prstGeom prst="line">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FEA5F" id="Line 3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7.95pt" to="260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" strokecolor="red" strokeweight="1.5pt">
                <v:stroke endarrow="block"/>
              </v:line>
            </w:pict>
          </mc:Fallback>
        </mc:AlternateContent>
      </w:r>
      <w:r w:rsidRPr="00146B4B">
        <w:t>Barcode</w:t>
      </w:r>
    </w:p>
    <w:p w14:paraId="25308EC3" w14:textId="77777777" w:rsidR="00146B4B" w:rsidRPr="00146B4B" w:rsidRDefault="00146B4B" w:rsidP="00146B4B">
      <w:pPr>
        <w:pStyle w:val="InhaltVA"/>
        <w:rPr>
          <w:color w:val="auto"/>
        </w:rPr>
      </w:pPr>
    </w:p>
    <w:p w14:paraId="52E18F5A" w14:textId="77777777" w:rsidR="00146B4B" w:rsidRPr="00146B4B" w:rsidRDefault="00146B4B" w:rsidP="00146B4B">
      <w:pPr>
        <w:pStyle w:val="InhaltVA"/>
        <w:rPr>
          <w:color w:val="auto"/>
        </w:rPr>
      </w:pPr>
    </w:p>
    <w:p w14:paraId="32455899" w14:textId="77777777" w:rsidR="00146B4B" w:rsidRPr="00146B4B" w:rsidRDefault="00146B4B" w:rsidP="00146B4B">
      <w:pPr>
        <w:pStyle w:val="ArbeitsgangZahlen"/>
      </w:pPr>
      <w:r w:rsidRPr="00146B4B">
        <w:t>Die Sicherstellung der Rückverfolgbarkeit erfolgt nach den Vorgaben des Ablaufplans (Seite 2 ff.).</w:t>
      </w:r>
    </w:p>
    <w:p w14:paraId="2964A473" w14:textId="77777777" w:rsidR="00146B4B" w:rsidRPr="00146B4B" w:rsidRDefault="00146B4B" w:rsidP="00146B4B">
      <w:pPr>
        <w:pStyle w:val="ArbeitsgangZahlen"/>
      </w:pPr>
      <w:r w:rsidRPr="00146B4B">
        <w:t>Die Etiketten werden bei Anwendung der MP in den Patientenakten durch das OP-Personal dokumentiert.</w:t>
      </w:r>
    </w:p>
    <w:p w14:paraId="15059277" w14:textId="77777777" w:rsidR="00146B4B" w:rsidRPr="00146B4B" w:rsidRDefault="00146B4B" w:rsidP="00146B4B">
      <w:pPr>
        <w:pStyle w:val="ArbeitsgangZahlen"/>
      </w:pPr>
      <w:r w:rsidRPr="00146B4B">
        <w:t>Die auf den Etiketten befindliche Chargennummer stellt für die Rückverfolgbarkeit eine „Ausweisnummer/ Produktionsnummer“ dar und kann anhand der Chargendokumentation jederzeit zurückverfolgt werden.</w:t>
      </w:r>
    </w:p>
    <w:p w14:paraId="261F1D0C" w14:textId="642C0A7B" w:rsidR="00146B4B" w:rsidRDefault="00146B4B" w:rsidP="00146B4B">
      <w:pPr>
        <w:spacing w:after="0" w:line="240" w:lineRule="auto"/>
        <w:jc w:val="both"/>
        <w:rPr>
          <w:rStyle w:val="berschriftVA"/>
          <w:b w:val="0"/>
          <w:bCs w:val="0"/>
          <w:u w:val="none"/>
        </w:rPr>
      </w:pPr>
    </w:p>
    <w:p w14:paraId="089AFFBB" w14:textId="3D5163C1" w:rsidR="00146B4B" w:rsidRPr="00146B4B" w:rsidRDefault="00146B4B" w:rsidP="00146B4B">
      <w:pPr>
        <w:spacing w:after="0" w:line="240" w:lineRule="auto"/>
        <w:jc w:val="both"/>
        <w:rPr>
          <w:rStyle w:val="berschriftVA"/>
          <w:b w:val="0"/>
          <w:bCs w:val="0"/>
          <w:u w:val="none"/>
        </w:rPr>
      </w:pPr>
    </w:p>
    <w:p w14:paraId="7560501C" w14:textId="77777777" w:rsidR="00146B4B" w:rsidRPr="00146B4B" w:rsidRDefault="00146B4B" w:rsidP="00146B4B">
      <w:pPr>
        <w:autoSpaceDE w:val="0"/>
        <w:autoSpaceDN w:val="0"/>
        <w:adjustRightInd w:val="0"/>
        <w:jc w:val="both"/>
        <w:rPr>
          <w:rStyle w:val="berschriftVA"/>
        </w:rPr>
      </w:pPr>
      <w:r w:rsidRPr="00146B4B">
        <w:rPr>
          <w:rStyle w:val="berschriftVA"/>
        </w:rPr>
        <w:t>Prozessbeschreibung:</w:t>
      </w:r>
    </w:p>
    <w:p w14:paraId="0AEE3C29" w14:textId="77777777" w:rsidR="00146B4B" w:rsidRPr="00146B4B" w:rsidRDefault="00146B4B" w:rsidP="00146B4B">
      <w:pPr>
        <w:pStyle w:val="UnterberschriftSAA"/>
        <w:rPr>
          <w:rStyle w:val="berschriftVA"/>
          <w:b w:val="0"/>
          <w:szCs w:val="22"/>
        </w:rPr>
      </w:pPr>
      <w:r w:rsidRPr="00146B4B">
        <w:rPr>
          <w:szCs w:val="22"/>
        </w:rPr>
        <w:t>Ablaufplan:</w:t>
      </w:r>
      <w:r w:rsidRPr="00146B4B">
        <w:rPr>
          <w:szCs w:val="22"/>
        </w:rPr>
        <w:tab/>
        <w:t>Dokumentation der Aufbereitung - Sicherstellung der Rückverfolgbarkeit von MP:</w:t>
      </w:r>
    </w:p>
    <w:tbl>
      <w:tblPr>
        <w:tblW w:w="9112" w:type="dxa"/>
        <w:tblInd w:w="68" w:type="dxa"/>
        <w:tblBorders>
          <w:insideV w:val="single" w:sz="4" w:space="0" w:color="auto"/>
        </w:tblBorders>
        <w:tblLook w:val="01E0" w:firstRow="1" w:lastRow="1" w:firstColumn="1" w:lastColumn="1" w:noHBand="0" w:noVBand="0"/>
      </w:tblPr>
      <w:tblGrid>
        <w:gridCol w:w="7140"/>
        <w:gridCol w:w="1972"/>
      </w:tblGrid>
      <w:tr w:rsidR="00146B4B" w:rsidRPr="00146B4B" w14:paraId="76B33552" w14:textId="77777777" w:rsidTr="00747507">
        <w:tc>
          <w:tcPr>
            <w:tcW w:w="9112" w:type="dxa"/>
            <w:gridSpan w:val="2"/>
            <w:shd w:val="clear" w:color="auto" w:fill="auto"/>
          </w:tcPr>
          <w:p w14:paraId="70869947" w14:textId="77777777" w:rsidR="00146B4B" w:rsidRPr="00146B4B" w:rsidRDefault="00146B4B" w:rsidP="00146B4B">
            <w:pPr>
              <w:pStyle w:val="ArbeitsgangZahlen"/>
              <w:numPr>
                <w:ilvl w:val="0"/>
                <w:numId w:val="6"/>
              </w:numPr>
              <w:rPr>
                <w:b/>
                <w:szCs w:val="22"/>
              </w:rPr>
            </w:pPr>
            <w:r w:rsidRPr="00146B4B">
              <w:rPr>
                <w:b/>
                <w:szCs w:val="22"/>
              </w:rPr>
              <w:t>Anlieferung des Sterilisiergutes</w:t>
            </w:r>
          </w:p>
        </w:tc>
      </w:tr>
      <w:tr w:rsidR="00146B4B" w:rsidRPr="00146B4B" w14:paraId="3F6D0B43" w14:textId="77777777" w:rsidTr="00747507">
        <w:tc>
          <w:tcPr>
            <w:tcW w:w="9112" w:type="dxa"/>
            <w:gridSpan w:val="2"/>
            <w:shd w:val="clear" w:color="auto" w:fill="auto"/>
          </w:tcPr>
          <w:p w14:paraId="541186CB" w14:textId="77777777" w:rsidR="00146B4B" w:rsidRPr="00146B4B" w:rsidRDefault="00146B4B" w:rsidP="00146B4B">
            <w:pPr>
              <w:pStyle w:val="FormatvorlageAufgezhlt2"/>
              <w:numPr>
                <w:ilvl w:val="0"/>
                <w:numId w:val="7"/>
              </w:numPr>
              <w:rPr>
                <w:szCs w:val="22"/>
              </w:rPr>
            </w:pPr>
            <w:r w:rsidRPr="00146B4B">
              <w:rPr>
                <w:szCs w:val="22"/>
              </w:rPr>
              <w:t>Instrumentensiebe, Einzelinstrumente sowie sonstige Güter</w:t>
            </w:r>
          </w:p>
        </w:tc>
      </w:tr>
      <w:tr w:rsidR="00146B4B" w:rsidRPr="00146B4B" w14:paraId="5C0A4118" w14:textId="77777777" w:rsidTr="00747507">
        <w:tc>
          <w:tcPr>
            <w:tcW w:w="9112" w:type="dxa"/>
            <w:gridSpan w:val="2"/>
            <w:shd w:val="clear" w:color="auto" w:fill="auto"/>
          </w:tcPr>
          <w:p w14:paraId="5555EA4C" w14:textId="77777777" w:rsidR="00146B4B" w:rsidRPr="00146B4B" w:rsidRDefault="00146B4B" w:rsidP="00146B4B">
            <w:pPr>
              <w:pStyle w:val="FormatvorlageAufgezhlt2"/>
              <w:numPr>
                <w:ilvl w:val="0"/>
                <w:numId w:val="7"/>
              </w:numPr>
              <w:rPr>
                <w:szCs w:val="22"/>
              </w:rPr>
            </w:pPr>
            <w:r w:rsidRPr="00146B4B">
              <w:rPr>
                <w:szCs w:val="22"/>
              </w:rPr>
              <w:t>Dokumentation auf F_KPR_TSM_VVT_01</w:t>
            </w:r>
          </w:p>
        </w:tc>
      </w:tr>
      <w:tr w:rsidR="00146B4B" w:rsidRPr="00146B4B" w14:paraId="3A925EC3" w14:textId="77777777" w:rsidTr="00747507">
        <w:tc>
          <w:tcPr>
            <w:tcW w:w="9112" w:type="dxa"/>
            <w:gridSpan w:val="2"/>
            <w:shd w:val="clear" w:color="auto" w:fill="auto"/>
          </w:tcPr>
          <w:p w14:paraId="10702D9B" w14:textId="77777777" w:rsidR="00146B4B" w:rsidRPr="00146B4B" w:rsidRDefault="00146B4B" w:rsidP="00747507">
            <w:pPr>
              <w:pStyle w:val="ArbeitsgangZahlen"/>
              <w:rPr>
                <w:b/>
                <w:szCs w:val="22"/>
              </w:rPr>
            </w:pPr>
            <w:r w:rsidRPr="00146B4B">
              <w:rPr>
                <w:b/>
                <w:szCs w:val="22"/>
              </w:rPr>
              <w:t>Maschinelle Reinigung</w:t>
            </w:r>
          </w:p>
        </w:tc>
      </w:tr>
      <w:tr w:rsidR="00146B4B" w:rsidRPr="00146B4B" w14:paraId="65EBE2B3" w14:textId="77777777" w:rsidTr="00747507">
        <w:tc>
          <w:tcPr>
            <w:tcW w:w="9112" w:type="dxa"/>
            <w:gridSpan w:val="2"/>
            <w:shd w:val="clear" w:color="auto" w:fill="auto"/>
          </w:tcPr>
          <w:p w14:paraId="1C4A354F" w14:textId="77777777" w:rsidR="00146B4B" w:rsidRPr="00146B4B" w:rsidRDefault="00146B4B" w:rsidP="00146B4B">
            <w:pPr>
              <w:pStyle w:val="FormatvorlageAufgezhlt2"/>
              <w:numPr>
                <w:ilvl w:val="0"/>
                <w:numId w:val="7"/>
              </w:numPr>
              <w:rPr>
                <w:szCs w:val="22"/>
              </w:rPr>
            </w:pPr>
            <w:r w:rsidRPr="00146B4B">
              <w:rPr>
                <w:szCs w:val="22"/>
              </w:rPr>
              <w:t>Beim Abarbeiten des Freigabedialogs der maschinellen Reinigung und Desinfektion in der Prozessdokumentationssoftware ist im Benutzerfeld „Beladung“ die Bezeichnung der MP einzutragen, die in der Charge gereinigt und desinfiziert wurden</w:t>
            </w:r>
          </w:p>
        </w:tc>
      </w:tr>
      <w:tr w:rsidR="00146B4B" w:rsidRPr="00146B4B" w14:paraId="2AE82DE0" w14:textId="77777777" w:rsidTr="00747507">
        <w:tc>
          <w:tcPr>
            <w:tcW w:w="9112" w:type="dxa"/>
            <w:gridSpan w:val="2"/>
            <w:shd w:val="clear" w:color="auto" w:fill="auto"/>
          </w:tcPr>
          <w:p w14:paraId="2564E66A" w14:textId="77777777" w:rsidR="00146B4B" w:rsidRPr="00146B4B" w:rsidRDefault="00146B4B" w:rsidP="00747507">
            <w:pPr>
              <w:pStyle w:val="ArbeitsgangZahlen"/>
              <w:rPr>
                <w:b/>
                <w:szCs w:val="22"/>
              </w:rPr>
            </w:pPr>
            <w:r w:rsidRPr="00146B4B">
              <w:rPr>
                <w:b/>
                <w:szCs w:val="22"/>
              </w:rPr>
              <w:t>Packzone</w:t>
            </w:r>
          </w:p>
        </w:tc>
      </w:tr>
      <w:tr w:rsidR="00146B4B" w:rsidRPr="00146B4B" w14:paraId="09FC734E" w14:textId="77777777" w:rsidTr="00747507">
        <w:tc>
          <w:tcPr>
            <w:tcW w:w="9112" w:type="dxa"/>
            <w:gridSpan w:val="2"/>
            <w:shd w:val="clear" w:color="auto" w:fill="auto"/>
          </w:tcPr>
          <w:p w14:paraId="2834BB26" w14:textId="77777777" w:rsidR="00146B4B" w:rsidRPr="00146B4B" w:rsidRDefault="00146B4B" w:rsidP="00146B4B">
            <w:pPr>
              <w:pStyle w:val="FormatvorlageAufgezhlt2"/>
              <w:numPr>
                <w:ilvl w:val="0"/>
                <w:numId w:val="7"/>
              </w:numPr>
              <w:rPr>
                <w:szCs w:val="22"/>
              </w:rPr>
            </w:pPr>
            <w:r w:rsidRPr="00146B4B">
              <w:rPr>
                <w:szCs w:val="22"/>
              </w:rPr>
              <w:t>Instrumentensiebe</w:t>
            </w:r>
          </w:p>
        </w:tc>
      </w:tr>
      <w:tr w:rsidR="00146B4B" w:rsidRPr="00146B4B" w14:paraId="16C32024" w14:textId="77777777" w:rsidTr="00747507">
        <w:tc>
          <w:tcPr>
            <w:tcW w:w="9112" w:type="dxa"/>
            <w:gridSpan w:val="2"/>
            <w:shd w:val="clear" w:color="auto" w:fill="auto"/>
          </w:tcPr>
          <w:p w14:paraId="34E02A4A" w14:textId="77777777" w:rsidR="00146B4B" w:rsidRPr="00146B4B" w:rsidRDefault="00146B4B" w:rsidP="00747507">
            <w:pPr>
              <w:pStyle w:val="ArbeitsgangUnterpunkte"/>
              <w:ind w:hanging="351"/>
              <w:rPr>
                <w:szCs w:val="22"/>
              </w:rPr>
            </w:pPr>
            <w:r w:rsidRPr="00146B4B">
              <w:rPr>
                <w:szCs w:val="22"/>
              </w:rPr>
              <w:t>Die ordnungsgemäße Prüfung, Wartung und Kontrolle sowie das ordnungsgemäße Packen der Instrumentensiebe erfolgt anhand der gültigen Packlisten</w:t>
            </w:r>
          </w:p>
        </w:tc>
      </w:tr>
      <w:tr w:rsidR="00146B4B" w:rsidRPr="00146B4B" w14:paraId="725A603E" w14:textId="77777777" w:rsidTr="00747507">
        <w:tc>
          <w:tcPr>
            <w:tcW w:w="9112" w:type="dxa"/>
            <w:gridSpan w:val="2"/>
            <w:shd w:val="clear" w:color="auto" w:fill="auto"/>
          </w:tcPr>
          <w:p w14:paraId="56B4D4F3" w14:textId="77777777" w:rsidR="00146B4B" w:rsidRPr="00146B4B" w:rsidRDefault="00146B4B" w:rsidP="00146B4B">
            <w:pPr>
              <w:pStyle w:val="FormatvorlageAufgezhlt2"/>
              <w:numPr>
                <w:ilvl w:val="0"/>
                <w:numId w:val="7"/>
              </w:numPr>
              <w:rPr>
                <w:szCs w:val="22"/>
              </w:rPr>
            </w:pPr>
            <w:r w:rsidRPr="00146B4B">
              <w:rPr>
                <w:szCs w:val="22"/>
              </w:rPr>
              <w:t>Einzelinstrumente/ Sonstiges Sterilisiergut</w:t>
            </w:r>
          </w:p>
        </w:tc>
      </w:tr>
      <w:tr w:rsidR="00146B4B" w:rsidRPr="00146B4B" w14:paraId="081C2603" w14:textId="77777777" w:rsidTr="00747507">
        <w:tc>
          <w:tcPr>
            <w:tcW w:w="7140" w:type="dxa"/>
            <w:tcBorders>
              <w:right w:val="nil"/>
            </w:tcBorders>
            <w:shd w:val="clear" w:color="auto" w:fill="auto"/>
          </w:tcPr>
          <w:p w14:paraId="102B0EEE" w14:textId="77777777" w:rsidR="00146B4B" w:rsidRPr="00146B4B" w:rsidRDefault="00146B4B" w:rsidP="00747507">
            <w:pPr>
              <w:pStyle w:val="ArbeitsgangUnterpunkte"/>
              <w:ind w:hanging="351"/>
              <w:rPr>
                <w:szCs w:val="22"/>
              </w:rPr>
            </w:pPr>
            <w:r w:rsidRPr="00146B4B">
              <w:rPr>
                <w:szCs w:val="22"/>
              </w:rPr>
              <w:t>Einzelnes Sterilisiergut kann, wenn es nicht einzeln zu verpacken ist, zu einer Charge zusammengefasst werden</w:t>
            </w:r>
          </w:p>
        </w:tc>
        <w:tc>
          <w:tcPr>
            <w:tcW w:w="1972" w:type="dxa"/>
            <w:vMerge w:val="restart"/>
            <w:tcBorders>
              <w:left w:val="nil"/>
            </w:tcBorders>
            <w:shd w:val="clear" w:color="auto" w:fill="auto"/>
          </w:tcPr>
          <w:p w14:paraId="5EE88338" w14:textId="77777777" w:rsidR="00146B4B" w:rsidRPr="00146B4B" w:rsidRDefault="00146B4B" w:rsidP="00747507">
            <w:pPr>
              <w:pStyle w:val="InhaltVA"/>
              <w:jc w:val="right"/>
              <w:rPr>
                <w:color w:val="auto"/>
                <w:szCs w:val="22"/>
              </w:rPr>
            </w:pPr>
            <w:r w:rsidRPr="00146B4B">
              <w:rPr>
                <w:noProof/>
                <w:color w:val="auto"/>
                <w:szCs w:val="22"/>
              </w:rPr>
              <w:drawing>
                <wp:inline distT="0" distB="0" distL="0" distR="0" wp14:anchorId="0BF1D431" wp14:editId="57661B1D">
                  <wp:extent cx="957580" cy="957580"/>
                  <wp:effectExtent l="0" t="0" r="0" b="0"/>
                  <wp:docPr id="11" name="Bild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 1" descr="Ein Bild, das Text enthält.&#10;&#10;Automatisch generierte Beschreibu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7580" cy="957580"/>
                          </a:xfrm>
                          <a:prstGeom prst="rect">
                            <a:avLst/>
                          </a:prstGeom>
                          <a:noFill/>
                          <a:ln>
                            <a:noFill/>
                          </a:ln>
                        </pic:spPr>
                      </pic:pic>
                    </a:graphicData>
                  </a:graphic>
                </wp:inline>
              </w:drawing>
            </w:r>
          </w:p>
          <w:p w14:paraId="18FEF57B" w14:textId="77777777" w:rsidR="00146B4B" w:rsidRPr="00146B4B" w:rsidRDefault="00146B4B" w:rsidP="00747507">
            <w:pPr>
              <w:pStyle w:val="InhaltVA"/>
              <w:jc w:val="right"/>
              <w:rPr>
                <w:color w:val="auto"/>
                <w:szCs w:val="22"/>
              </w:rPr>
            </w:pPr>
            <w:r w:rsidRPr="00146B4B">
              <w:rPr>
                <w:noProof/>
                <w:color w:val="auto"/>
                <w:szCs w:val="22"/>
              </w:rPr>
              <w:drawing>
                <wp:inline distT="0" distB="0" distL="0" distR="0" wp14:anchorId="032B1409" wp14:editId="26AC5159">
                  <wp:extent cx="1000760" cy="677545"/>
                  <wp:effectExtent l="0" t="0" r="8890" b="8255"/>
                  <wp:docPr id="2" name="Bild 2"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in Bild, das Tisch enthält.&#10;&#10;Automatisch generierte Beschreibu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0760" cy="677545"/>
                          </a:xfrm>
                          <a:prstGeom prst="rect">
                            <a:avLst/>
                          </a:prstGeom>
                          <a:noFill/>
                          <a:ln>
                            <a:noFill/>
                          </a:ln>
                        </pic:spPr>
                      </pic:pic>
                    </a:graphicData>
                  </a:graphic>
                </wp:inline>
              </w:drawing>
            </w:r>
          </w:p>
        </w:tc>
      </w:tr>
      <w:tr w:rsidR="00146B4B" w:rsidRPr="00146B4B" w14:paraId="5E50DB1B" w14:textId="77777777" w:rsidTr="00747507">
        <w:tc>
          <w:tcPr>
            <w:tcW w:w="7140" w:type="dxa"/>
            <w:tcBorders>
              <w:right w:val="nil"/>
            </w:tcBorders>
            <w:shd w:val="clear" w:color="auto" w:fill="auto"/>
          </w:tcPr>
          <w:p w14:paraId="3AEAE8A7" w14:textId="77777777" w:rsidR="00146B4B" w:rsidRPr="00146B4B" w:rsidRDefault="00146B4B" w:rsidP="00747507">
            <w:pPr>
              <w:pStyle w:val="ArbeitsgangUnterpunkte"/>
              <w:ind w:hanging="351"/>
              <w:rPr>
                <w:szCs w:val="22"/>
              </w:rPr>
            </w:pPr>
            <w:r w:rsidRPr="00146B4B">
              <w:rPr>
                <w:szCs w:val="22"/>
              </w:rPr>
              <w:t>Nach Abarbeiten des Freigabedialogs der Siegelung in der Prozessdokumentationssoftware wird für die zusammengefasste Charge ein Etikettensatz ausgedruckt. Bei einzelverpackten MP ist jede Verpackung mit einem Etikett zu versehen</w:t>
            </w:r>
          </w:p>
        </w:tc>
        <w:tc>
          <w:tcPr>
            <w:tcW w:w="1972" w:type="dxa"/>
            <w:vMerge/>
            <w:tcBorders>
              <w:left w:val="nil"/>
            </w:tcBorders>
            <w:shd w:val="clear" w:color="auto" w:fill="auto"/>
          </w:tcPr>
          <w:p w14:paraId="60EC24E9" w14:textId="77777777" w:rsidR="00146B4B" w:rsidRPr="00146B4B" w:rsidRDefault="00146B4B" w:rsidP="00747507">
            <w:pPr>
              <w:pStyle w:val="InhaltVA"/>
              <w:jc w:val="right"/>
              <w:rPr>
                <w:color w:val="auto"/>
                <w:szCs w:val="22"/>
              </w:rPr>
            </w:pPr>
          </w:p>
        </w:tc>
      </w:tr>
      <w:tr w:rsidR="00146B4B" w:rsidRPr="00146B4B" w14:paraId="08854D1F" w14:textId="77777777" w:rsidTr="00747507">
        <w:tc>
          <w:tcPr>
            <w:tcW w:w="7140" w:type="dxa"/>
            <w:tcBorders>
              <w:right w:val="nil"/>
            </w:tcBorders>
            <w:shd w:val="clear" w:color="auto" w:fill="auto"/>
          </w:tcPr>
          <w:p w14:paraId="5EF27A31" w14:textId="77777777" w:rsidR="00146B4B" w:rsidRPr="00146B4B" w:rsidRDefault="00146B4B" w:rsidP="00747507">
            <w:pPr>
              <w:pStyle w:val="ArbeitsgangUnterpunkte"/>
              <w:ind w:hanging="351"/>
              <w:rPr>
                <w:szCs w:val="22"/>
              </w:rPr>
            </w:pPr>
            <w:r w:rsidRPr="00146B4B">
              <w:rPr>
                <w:szCs w:val="22"/>
              </w:rPr>
              <w:t>Etiketten:</w:t>
            </w:r>
            <w:r w:rsidRPr="00146B4B">
              <w:rPr>
                <w:szCs w:val="22"/>
              </w:rPr>
              <w:br/>
              <w:t>1. Ausfertigung Instrumente</w:t>
            </w:r>
            <w:r w:rsidRPr="00146B4B">
              <w:rPr>
                <w:szCs w:val="22"/>
              </w:rPr>
              <w:br/>
              <w:t>2. Ausfertigung für Patientenakte</w:t>
            </w:r>
          </w:p>
        </w:tc>
        <w:tc>
          <w:tcPr>
            <w:tcW w:w="1972" w:type="dxa"/>
            <w:vMerge/>
            <w:tcBorders>
              <w:left w:val="nil"/>
            </w:tcBorders>
            <w:shd w:val="clear" w:color="auto" w:fill="auto"/>
          </w:tcPr>
          <w:p w14:paraId="17468C69" w14:textId="77777777" w:rsidR="00146B4B" w:rsidRPr="00146B4B" w:rsidRDefault="00146B4B" w:rsidP="00747507">
            <w:pPr>
              <w:pStyle w:val="InhaltVA"/>
              <w:jc w:val="right"/>
              <w:rPr>
                <w:color w:val="auto"/>
                <w:szCs w:val="22"/>
              </w:rPr>
            </w:pPr>
          </w:p>
        </w:tc>
      </w:tr>
      <w:tr w:rsidR="00146B4B" w:rsidRPr="00146B4B" w14:paraId="28F72F7C" w14:textId="77777777" w:rsidTr="00747507">
        <w:tc>
          <w:tcPr>
            <w:tcW w:w="7140" w:type="dxa"/>
            <w:tcBorders>
              <w:right w:val="nil"/>
            </w:tcBorders>
            <w:shd w:val="clear" w:color="auto" w:fill="auto"/>
          </w:tcPr>
          <w:p w14:paraId="32E566DA" w14:textId="77777777" w:rsidR="00146B4B" w:rsidRPr="00146B4B" w:rsidRDefault="00146B4B" w:rsidP="00146B4B">
            <w:pPr>
              <w:pStyle w:val="ArbeitsgangUnterpunkte"/>
              <w:numPr>
                <w:ilvl w:val="0"/>
                <w:numId w:val="0"/>
              </w:numPr>
              <w:ind w:left="783"/>
              <w:rPr>
                <w:szCs w:val="22"/>
              </w:rPr>
            </w:pPr>
          </w:p>
        </w:tc>
        <w:tc>
          <w:tcPr>
            <w:tcW w:w="1972" w:type="dxa"/>
            <w:tcBorders>
              <w:left w:val="nil"/>
            </w:tcBorders>
            <w:shd w:val="clear" w:color="auto" w:fill="auto"/>
          </w:tcPr>
          <w:p w14:paraId="25A79476" w14:textId="77777777" w:rsidR="00146B4B" w:rsidRPr="00146B4B" w:rsidRDefault="00146B4B" w:rsidP="00747507">
            <w:pPr>
              <w:pStyle w:val="InhaltVA"/>
              <w:jc w:val="right"/>
              <w:rPr>
                <w:color w:val="auto"/>
                <w:szCs w:val="22"/>
              </w:rPr>
            </w:pPr>
          </w:p>
        </w:tc>
      </w:tr>
      <w:tr w:rsidR="00146B4B" w:rsidRPr="00146B4B" w14:paraId="13729588" w14:textId="77777777" w:rsidTr="00747507">
        <w:tc>
          <w:tcPr>
            <w:tcW w:w="9112" w:type="dxa"/>
            <w:gridSpan w:val="2"/>
            <w:shd w:val="clear" w:color="auto" w:fill="auto"/>
          </w:tcPr>
          <w:p w14:paraId="7CEC61D8" w14:textId="77777777" w:rsidR="00146B4B" w:rsidRPr="00146B4B" w:rsidRDefault="00146B4B" w:rsidP="00747507">
            <w:pPr>
              <w:pStyle w:val="ArbeitsgangZahlen"/>
              <w:rPr>
                <w:b/>
                <w:szCs w:val="22"/>
              </w:rPr>
            </w:pPr>
            <w:r w:rsidRPr="00146B4B">
              <w:rPr>
                <w:b/>
                <w:szCs w:val="22"/>
              </w:rPr>
              <w:t>Sterilisation</w:t>
            </w:r>
          </w:p>
        </w:tc>
      </w:tr>
      <w:tr w:rsidR="00146B4B" w:rsidRPr="00146B4B" w14:paraId="6687B7C1" w14:textId="77777777" w:rsidTr="00747507">
        <w:tc>
          <w:tcPr>
            <w:tcW w:w="9112" w:type="dxa"/>
            <w:gridSpan w:val="2"/>
            <w:shd w:val="clear" w:color="auto" w:fill="auto"/>
          </w:tcPr>
          <w:p w14:paraId="2DDF31D6" w14:textId="77777777" w:rsidR="00146B4B" w:rsidRPr="00146B4B" w:rsidRDefault="00146B4B" w:rsidP="00146B4B">
            <w:pPr>
              <w:pStyle w:val="FormatvorlageAufgezhlt2"/>
              <w:numPr>
                <w:ilvl w:val="0"/>
                <w:numId w:val="7"/>
              </w:numPr>
              <w:rPr>
                <w:szCs w:val="22"/>
              </w:rPr>
            </w:pPr>
            <w:r w:rsidRPr="00146B4B">
              <w:rPr>
                <w:szCs w:val="22"/>
              </w:rPr>
              <w:t>Nach Abarbeiten des Freigabedialogs der Sterilisation in der Prozessdokumentationssoftware, ist im Benutzerfeld „Beladung“ die Bezeichnung der MP einzutragen, die sterilisiert wurden. Festgestellte Abweichungen an den MP, wie Fehlteile oder Beschädigungen sind gleichfalls im Benutzerfeld „Beladung“ zu erfassen. Hierbei muss es der Ausstattung zugeordnet werden. Für jede Verpackungseinheit sind je 3 Etiketten auszudrucken</w:t>
            </w:r>
          </w:p>
        </w:tc>
      </w:tr>
      <w:tr w:rsidR="00146B4B" w:rsidRPr="00146B4B" w14:paraId="598FCC6E" w14:textId="77777777" w:rsidTr="00747507">
        <w:tc>
          <w:tcPr>
            <w:tcW w:w="7140" w:type="dxa"/>
            <w:tcBorders>
              <w:right w:val="nil"/>
            </w:tcBorders>
            <w:shd w:val="clear" w:color="auto" w:fill="auto"/>
          </w:tcPr>
          <w:p w14:paraId="7FA15F38" w14:textId="77777777" w:rsidR="00146B4B" w:rsidRPr="00146B4B" w:rsidRDefault="00146B4B" w:rsidP="00747507">
            <w:pPr>
              <w:pStyle w:val="ArbeitsgangUnterpunkte"/>
              <w:ind w:hanging="351"/>
              <w:rPr>
                <w:szCs w:val="22"/>
              </w:rPr>
            </w:pPr>
            <w:r w:rsidRPr="00146B4B">
              <w:rPr>
                <w:szCs w:val="22"/>
              </w:rPr>
              <w:t>Etiketten:</w:t>
            </w:r>
            <w:r w:rsidRPr="00146B4B">
              <w:rPr>
                <w:szCs w:val="22"/>
              </w:rPr>
              <w:br/>
              <w:t>Die 3 ausgedruckten Etiketten (1. bis 3. Ausfertigung) werden nach Abschluss des Aufbereitungsprozesses zusammen mit dem Instrumentarium im Sterilgutlager vorgehalten</w:t>
            </w:r>
          </w:p>
        </w:tc>
        <w:tc>
          <w:tcPr>
            <w:tcW w:w="1972" w:type="dxa"/>
            <w:tcBorders>
              <w:left w:val="nil"/>
            </w:tcBorders>
            <w:shd w:val="clear" w:color="auto" w:fill="auto"/>
          </w:tcPr>
          <w:p w14:paraId="6CCEEE10" w14:textId="77777777" w:rsidR="00146B4B" w:rsidRPr="00146B4B" w:rsidRDefault="00146B4B" w:rsidP="00747507">
            <w:pPr>
              <w:pStyle w:val="InhaltVA"/>
              <w:jc w:val="right"/>
              <w:rPr>
                <w:color w:val="auto"/>
                <w:szCs w:val="22"/>
              </w:rPr>
            </w:pPr>
            <w:r w:rsidRPr="00146B4B">
              <w:rPr>
                <w:noProof/>
                <w:color w:val="auto"/>
                <w:szCs w:val="22"/>
              </w:rPr>
              <w:drawing>
                <wp:inline distT="0" distB="0" distL="0" distR="0" wp14:anchorId="3BB98007" wp14:editId="56715BF7">
                  <wp:extent cx="1097280" cy="613410"/>
                  <wp:effectExtent l="0" t="0" r="7620" b="0"/>
                  <wp:docPr id="3" name="Bild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descr="Ein Bild, das Text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7280" cy="613410"/>
                          </a:xfrm>
                          <a:prstGeom prst="rect">
                            <a:avLst/>
                          </a:prstGeom>
                          <a:noFill/>
                          <a:ln>
                            <a:noFill/>
                          </a:ln>
                        </pic:spPr>
                      </pic:pic>
                    </a:graphicData>
                  </a:graphic>
                </wp:inline>
              </w:drawing>
            </w:r>
          </w:p>
        </w:tc>
      </w:tr>
      <w:tr w:rsidR="00146B4B" w:rsidRPr="00146B4B" w14:paraId="7F0016A0" w14:textId="77777777" w:rsidTr="00747507">
        <w:tc>
          <w:tcPr>
            <w:tcW w:w="9112" w:type="dxa"/>
            <w:gridSpan w:val="2"/>
            <w:shd w:val="clear" w:color="auto" w:fill="auto"/>
          </w:tcPr>
          <w:p w14:paraId="7CA27219" w14:textId="77777777" w:rsidR="00146B4B" w:rsidRPr="00146B4B" w:rsidRDefault="00146B4B" w:rsidP="00747507">
            <w:pPr>
              <w:pStyle w:val="ArbeitsgangZahlen"/>
              <w:rPr>
                <w:b/>
                <w:szCs w:val="22"/>
              </w:rPr>
            </w:pPr>
            <w:r w:rsidRPr="00146B4B">
              <w:rPr>
                <w:b/>
                <w:szCs w:val="22"/>
              </w:rPr>
              <w:t>Abgabe des Sterilgutes</w:t>
            </w:r>
          </w:p>
        </w:tc>
      </w:tr>
      <w:tr w:rsidR="00146B4B" w:rsidRPr="00146B4B" w14:paraId="236F9D3C" w14:textId="77777777" w:rsidTr="00747507">
        <w:tc>
          <w:tcPr>
            <w:tcW w:w="9112" w:type="dxa"/>
            <w:gridSpan w:val="2"/>
            <w:shd w:val="clear" w:color="auto" w:fill="auto"/>
          </w:tcPr>
          <w:p w14:paraId="4170E78B" w14:textId="77777777" w:rsidR="00146B4B" w:rsidRPr="00146B4B" w:rsidRDefault="00146B4B" w:rsidP="00146B4B">
            <w:pPr>
              <w:pStyle w:val="FormatvorlageAufgezhlt2"/>
              <w:numPr>
                <w:ilvl w:val="0"/>
                <w:numId w:val="7"/>
              </w:numPr>
              <w:rPr>
                <w:szCs w:val="22"/>
              </w:rPr>
            </w:pPr>
            <w:r w:rsidRPr="00146B4B">
              <w:rPr>
                <w:szCs w:val="22"/>
              </w:rPr>
              <w:t>Das gelagerte Sterilgut wird zusammen mit den 3 Etiketten zur Anwendung abgeholt.</w:t>
            </w:r>
          </w:p>
        </w:tc>
      </w:tr>
      <w:tr w:rsidR="00146B4B" w:rsidRPr="00146B4B" w14:paraId="081FF1B7" w14:textId="77777777" w:rsidTr="00747507">
        <w:tc>
          <w:tcPr>
            <w:tcW w:w="9112" w:type="dxa"/>
            <w:gridSpan w:val="2"/>
            <w:shd w:val="clear" w:color="auto" w:fill="auto"/>
          </w:tcPr>
          <w:p w14:paraId="0BEFC331" w14:textId="77777777" w:rsidR="00146B4B" w:rsidRPr="00146B4B" w:rsidRDefault="00146B4B" w:rsidP="00146B4B">
            <w:pPr>
              <w:pStyle w:val="FormatvorlageAufgezhlt2"/>
              <w:numPr>
                <w:ilvl w:val="0"/>
                <w:numId w:val="7"/>
              </w:numPr>
              <w:rPr>
                <w:szCs w:val="22"/>
              </w:rPr>
            </w:pPr>
            <w:r w:rsidRPr="00146B4B">
              <w:rPr>
                <w:szCs w:val="22"/>
              </w:rPr>
              <w:t>Unvollständige Instrumentensiebe werden mit der roten Reparaturmarke gekennzeichnet</w:t>
            </w:r>
          </w:p>
        </w:tc>
      </w:tr>
      <w:tr w:rsidR="00146B4B" w:rsidRPr="00146B4B" w14:paraId="338DD719" w14:textId="77777777" w:rsidTr="00747507">
        <w:tc>
          <w:tcPr>
            <w:tcW w:w="9112" w:type="dxa"/>
            <w:gridSpan w:val="2"/>
            <w:shd w:val="clear" w:color="auto" w:fill="auto"/>
          </w:tcPr>
          <w:p w14:paraId="4C88B4D3" w14:textId="77777777" w:rsidR="00146B4B" w:rsidRPr="00146B4B" w:rsidRDefault="00146B4B" w:rsidP="00146B4B">
            <w:pPr>
              <w:pStyle w:val="FormatvorlageAufgezhlt2"/>
              <w:numPr>
                <w:ilvl w:val="0"/>
                <w:numId w:val="7"/>
              </w:numPr>
              <w:rPr>
                <w:szCs w:val="22"/>
              </w:rPr>
            </w:pPr>
            <w:r w:rsidRPr="00146B4B">
              <w:rPr>
                <w:szCs w:val="22"/>
              </w:rPr>
              <w:t>Fehlende Instrumente werden auf dem Formular Entsorgungsdokumentation.doc vermerkt</w:t>
            </w:r>
          </w:p>
        </w:tc>
      </w:tr>
      <w:tr w:rsidR="00146B4B" w:rsidRPr="00146B4B" w14:paraId="0033E9AE" w14:textId="77777777" w:rsidTr="00747507">
        <w:tc>
          <w:tcPr>
            <w:tcW w:w="9112" w:type="dxa"/>
            <w:gridSpan w:val="2"/>
            <w:shd w:val="clear" w:color="auto" w:fill="auto"/>
          </w:tcPr>
          <w:p w14:paraId="6381A8C1" w14:textId="77777777" w:rsidR="00146B4B" w:rsidRPr="00146B4B" w:rsidRDefault="00146B4B" w:rsidP="00747507">
            <w:pPr>
              <w:pStyle w:val="ArbeitsgangZahlen"/>
              <w:rPr>
                <w:b/>
                <w:szCs w:val="22"/>
              </w:rPr>
            </w:pPr>
            <w:r w:rsidRPr="00146B4B">
              <w:rPr>
                <w:b/>
                <w:szCs w:val="22"/>
              </w:rPr>
              <w:t>Nachweis Verwendung des Sterilguts</w:t>
            </w:r>
          </w:p>
        </w:tc>
      </w:tr>
      <w:tr w:rsidR="00146B4B" w:rsidRPr="00146B4B" w14:paraId="516C6A60" w14:textId="77777777" w:rsidTr="00747507">
        <w:tc>
          <w:tcPr>
            <w:tcW w:w="7140" w:type="dxa"/>
            <w:tcBorders>
              <w:right w:val="nil"/>
            </w:tcBorders>
            <w:shd w:val="clear" w:color="auto" w:fill="auto"/>
          </w:tcPr>
          <w:p w14:paraId="62986B76" w14:textId="77777777" w:rsidR="00146B4B" w:rsidRPr="00146B4B" w:rsidRDefault="00146B4B" w:rsidP="00146B4B">
            <w:pPr>
              <w:pStyle w:val="FormatvorlageAufgezhlt2"/>
              <w:numPr>
                <w:ilvl w:val="0"/>
                <w:numId w:val="7"/>
              </w:numPr>
              <w:rPr>
                <w:szCs w:val="22"/>
              </w:rPr>
            </w:pPr>
            <w:r w:rsidRPr="00146B4B">
              <w:rPr>
                <w:szCs w:val="22"/>
              </w:rPr>
              <w:t>Bei Verwendung der Medizinprodukte im OP werden die mitgelieferten Etiketten auf die jeweiligen Ausfertigungen des OP-Berichts als Nachweis aufgeklebt</w:t>
            </w:r>
          </w:p>
        </w:tc>
        <w:tc>
          <w:tcPr>
            <w:tcW w:w="1972" w:type="dxa"/>
            <w:tcBorders>
              <w:left w:val="nil"/>
            </w:tcBorders>
            <w:shd w:val="clear" w:color="auto" w:fill="auto"/>
          </w:tcPr>
          <w:p w14:paraId="0C5F7101" w14:textId="77777777" w:rsidR="00146B4B" w:rsidRPr="00146B4B" w:rsidRDefault="00146B4B" w:rsidP="00747507">
            <w:pPr>
              <w:pStyle w:val="FormatvorlageAufgezhlt2"/>
              <w:numPr>
                <w:ilvl w:val="0"/>
                <w:numId w:val="0"/>
              </w:numPr>
              <w:rPr>
                <w:szCs w:val="22"/>
              </w:rPr>
            </w:pPr>
            <w:r w:rsidRPr="00146B4B">
              <w:rPr>
                <w:noProof/>
                <w:szCs w:val="22"/>
              </w:rPr>
              <mc:AlternateContent>
                <mc:Choice Requires="wpg">
                  <w:drawing>
                    <wp:anchor distT="0" distB="0" distL="114300" distR="114300" simplePos="0" relativeHeight="251667456" behindDoc="0" locked="0" layoutInCell="1" allowOverlap="1" wp14:anchorId="55E20140" wp14:editId="5A56CB04">
                      <wp:simplePos x="0" y="0"/>
                      <wp:positionH relativeFrom="column">
                        <wp:posOffset>375920</wp:posOffset>
                      </wp:positionH>
                      <wp:positionV relativeFrom="paragraph">
                        <wp:posOffset>84455</wp:posOffset>
                      </wp:positionV>
                      <wp:extent cx="787400" cy="1028700"/>
                      <wp:effectExtent l="13970" t="8255" r="8255" b="10795"/>
                      <wp:wrapNone/>
                      <wp:docPr id="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0" cy="1028700"/>
                                <a:chOff x="5312" y="7510"/>
                                <a:chExt cx="1740" cy="2280"/>
                              </a:xfrm>
                            </wpg:grpSpPr>
                            <wps:wsp>
                              <wps:cNvPr id="6" name="AutoShape 25"/>
                              <wps:cNvSpPr>
                                <a:spLocks noChangeArrowheads="1"/>
                              </wps:cNvSpPr>
                              <wps:spPr bwMode="auto">
                                <a:xfrm>
                                  <a:off x="5312" y="7510"/>
                                  <a:ext cx="1260" cy="1800"/>
                                </a:xfrm>
                                <a:prstGeom prst="flowChartDocument">
                                  <a:avLst/>
                                </a:prstGeom>
                                <a:solidFill>
                                  <a:srgbClr val="FFFFFF"/>
                                </a:solidFill>
                                <a:ln w="9525">
                                  <a:solidFill>
                                    <a:srgbClr val="000000"/>
                                  </a:solidFill>
                                  <a:miter lim="800000"/>
                                  <a:headEnd/>
                                  <a:tailEnd/>
                                </a:ln>
                              </wps:spPr>
                              <wps:txbx>
                                <w:txbxContent>
                                  <w:p w14:paraId="0F245175" w14:textId="77777777" w:rsidR="00146B4B" w:rsidRDefault="00146B4B" w:rsidP="00146B4B">
                                    <w:pPr>
                                      <w:rPr>
                                        <w:b/>
                                        <w:bCs/>
                                        <w:sz w:val="12"/>
                                      </w:rPr>
                                    </w:pPr>
                                    <w:r>
                                      <w:rPr>
                                        <w:b/>
                                        <w:bCs/>
                                        <w:sz w:val="12"/>
                                      </w:rPr>
                                      <w:t>Operationsbericht</w:t>
                                    </w:r>
                                  </w:p>
                                  <w:p w14:paraId="7F55A514" w14:textId="77777777" w:rsidR="00146B4B" w:rsidRDefault="00146B4B" w:rsidP="00146B4B">
                                    <w:pPr>
                                      <w:rPr>
                                        <w:b/>
                                        <w:bCs/>
                                        <w:sz w:val="12"/>
                                      </w:rPr>
                                    </w:pPr>
                                  </w:p>
                                  <w:p w14:paraId="13AAFD95" w14:textId="77777777" w:rsidR="00146B4B" w:rsidRDefault="00146B4B" w:rsidP="00146B4B">
                                    <w:pPr>
                                      <w:rPr>
                                        <w:b/>
                                        <w:bCs/>
                                        <w:sz w:val="12"/>
                                      </w:rPr>
                                    </w:pPr>
                                  </w:p>
                                  <w:p w14:paraId="21CF06C9" w14:textId="77777777" w:rsidR="00146B4B" w:rsidRDefault="00146B4B" w:rsidP="00146B4B">
                                    <w:pPr>
                                      <w:rPr>
                                        <w:b/>
                                        <w:bCs/>
                                        <w:sz w:val="12"/>
                                      </w:rPr>
                                    </w:pPr>
                                  </w:p>
                                  <w:p w14:paraId="1E4415B4" w14:textId="77777777" w:rsidR="00146B4B" w:rsidRDefault="00146B4B" w:rsidP="00146B4B">
                                    <w:pPr>
                                      <w:rPr>
                                        <w:b/>
                                        <w:bCs/>
                                        <w:sz w:val="12"/>
                                      </w:rPr>
                                    </w:pPr>
                                  </w:p>
                                  <w:p w14:paraId="35015536" w14:textId="77777777" w:rsidR="00146B4B" w:rsidRDefault="00146B4B" w:rsidP="00146B4B">
                                    <w:pPr>
                                      <w:rPr>
                                        <w:b/>
                                        <w:bCs/>
                                        <w:sz w:val="12"/>
                                      </w:rPr>
                                    </w:pPr>
                                  </w:p>
                                  <w:p w14:paraId="0F2EC2A6" w14:textId="77777777" w:rsidR="00146B4B" w:rsidRDefault="00146B4B" w:rsidP="00146B4B">
                                    <w:pPr>
                                      <w:rPr>
                                        <w:b/>
                                        <w:bCs/>
                                        <w:sz w:val="12"/>
                                      </w:rPr>
                                    </w:pPr>
                                  </w:p>
                                  <w:p w14:paraId="0FEE1F77" w14:textId="77777777" w:rsidR="00146B4B" w:rsidRDefault="00146B4B" w:rsidP="00146B4B">
                                    <w:pPr>
                                      <w:rPr>
                                        <w:b/>
                                        <w:bCs/>
                                        <w:sz w:val="12"/>
                                      </w:rPr>
                                    </w:pPr>
                                  </w:p>
                                  <w:p w14:paraId="3D39E4CF" w14:textId="77777777" w:rsidR="00146B4B" w:rsidRDefault="00146B4B" w:rsidP="00146B4B">
                                    <w:pPr>
                                      <w:jc w:val="right"/>
                                      <w:rPr>
                                        <w:b/>
                                        <w:bCs/>
                                        <w:sz w:val="12"/>
                                      </w:rPr>
                                    </w:pPr>
                                    <w:r>
                                      <w:rPr>
                                        <w:b/>
                                        <w:bCs/>
                                        <w:noProof/>
                                        <w:sz w:val="12"/>
                                      </w:rPr>
                                      <w:drawing>
                                        <wp:inline distT="0" distB="0" distL="0" distR="0" wp14:anchorId="66C9B05B" wp14:editId="627F920F">
                                          <wp:extent cx="182880" cy="96520"/>
                                          <wp:effectExtent l="0" t="0" r="762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 cy="965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8" name="AutoShape 26"/>
                              <wps:cNvSpPr>
                                <a:spLocks noChangeArrowheads="1"/>
                              </wps:cNvSpPr>
                              <wps:spPr bwMode="auto">
                                <a:xfrm>
                                  <a:off x="5552" y="7750"/>
                                  <a:ext cx="1260" cy="1800"/>
                                </a:xfrm>
                                <a:prstGeom prst="flowChartDocument">
                                  <a:avLst/>
                                </a:prstGeom>
                                <a:solidFill>
                                  <a:srgbClr val="FFFFFF"/>
                                </a:solidFill>
                                <a:ln w="9525">
                                  <a:solidFill>
                                    <a:srgbClr val="000000"/>
                                  </a:solidFill>
                                  <a:miter lim="800000"/>
                                  <a:headEnd/>
                                  <a:tailEnd/>
                                </a:ln>
                              </wps:spPr>
                              <wps:txbx>
                                <w:txbxContent>
                                  <w:p w14:paraId="53134514" w14:textId="77777777" w:rsidR="00146B4B" w:rsidRDefault="00146B4B" w:rsidP="00146B4B">
                                    <w:pPr>
                                      <w:rPr>
                                        <w:b/>
                                        <w:bCs/>
                                        <w:sz w:val="12"/>
                                      </w:rPr>
                                    </w:pPr>
                                    <w:r>
                                      <w:rPr>
                                        <w:b/>
                                        <w:bCs/>
                                        <w:sz w:val="12"/>
                                      </w:rPr>
                                      <w:t>Operationsbericht</w:t>
                                    </w:r>
                                  </w:p>
                                  <w:p w14:paraId="254E053B" w14:textId="77777777" w:rsidR="00146B4B" w:rsidRDefault="00146B4B" w:rsidP="00146B4B">
                                    <w:pPr>
                                      <w:rPr>
                                        <w:b/>
                                        <w:bCs/>
                                        <w:sz w:val="12"/>
                                      </w:rPr>
                                    </w:pPr>
                                  </w:p>
                                  <w:p w14:paraId="3D2B70AA" w14:textId="77777777" w:rsidR="00146B4B" w:rsidRDefault="00146B4B" w:rsidP="00146B4B">
                                    <w:pPr>
                                      <w:rPr>
                                        <w:b/>
                                        <w:bCs/>
                                        <w:sz w:val="12"/>
                                      </w:rPr>
                                    </w:pPr>
                                  </w:p>
                                  <w:p w14:paraId="468E077E" w14:textId="77777777" w:rsidR="00146B4B" w:rsidRDefault="00146B4B" w:rsidP="00146B4B">
                                    <w:pPr>
                                      <w:rPr>
                                        <w:b/>
                                        <w:bCs/>
                                        <w:sz w:val="12"/>
                                      </w:rPr>
                                    </w:pPr>
                                  </w:p>
                                  <w:p w14:paraId="51C24F87" w14:textId="77777777" w:rsidR="00146B4B" w:rsidRDefault="00146B4B" w:rsidP="00146B4B">
                                    <w:pPr>
                                      <w:rPr>
                                        <w:b/>
                                        <w:bCs/>
                                        <w:sz w:val="12"/>
                                      </w:rPr>
                                    </w:pPr>
                                  </w:p>
                                  <w:p w14:paraId="2671D752" w14:textId="77777777" w:rsidR="00146B4B" w:rsidRDefault="00146B4B" w:rsidP="00146B4B">
                                    <w:pPr>
                                      <w:rPr>
                                        <w:b/>
                                        <w:bCs/>
                                        <w:sz w:val="12"/>
                                      </w:rPr>
                                    </w:pPr>
                                  </w:p>
                                  <w:p w14:paraId="785E2021" w14:textId="77777777" w:rsidR="00146B4B" w:rsidRDefault="00146B4B" w:rsidP="00146B4B">
                                    <w:pPr>
                                      <w:rPr>
                                        <w:b/>
                                        <w:bCs/>
                                        <w:sz w:val="12"/>
                                      </w:rPr>
                                    </w:pPr>
                                  </w:p>
                                  <w:p w14:paraId="4E038CCC" w14:textId="77777777" w:rsidR="00146B4B" w:rsidRDefault="00146B4B" w:rsidP="00146B4B">
                                    <w:pPr>
                                      <w:rPr>
                                        <w:b/>
                                        <w:bCs/>
                                        <w:sz w:val="12"/>
                                      </w:rPr>
                                    </w:pPr>
                                  </w:p>
                                  <w:p w14:paraId="793D3CDB" w14:textId="77777777" w:rsidR="00146B4B" w:rsidRDefault="00146B4B" w:rsidP="00146B4B">
                                    <w:pPr>
                                      <w:jc w:val="right"/>
                                      <w:rPr>
                                        <w:b/>
                                        <w:bCs/>
                                        <w:sz w:val="12"/>
                                      </w:rPr>
                                    </w:pPr>
                                    <w:r>
                                      <w:rPr>
                                        <w:b/>
                                        <w:bCs/>
                                        <w:noProof/>
                                        <w:sz w:val="12"/>
                                      </w:rPr>
                                      <w:drawing>
                                        <wp:inline distT="0" distB="0" distL="0" distR="0" wp14:anchorId="71A839FF" wp14:editId="5DC5DD14">
                                          <wp:extent cx="182880" cy="96520"/>
                                          <wp:effectExtent l="0" t="0" r="762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 cy="965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0" name="AutoShape 27"/>
                              <wps:cNvSpPr>
                                <a:spLocks noChangeArrowheads="1"/>
                              </wps:cNvSpPr>
                              <wps:spPr bwMode="auto">
                                <a:xfrm>
                                  <a:off x="5792" y="7990"/>
                                  <a:ext cx="1260" cy="1800"/>
                                </a:xfrm>
                                <a:prstGeom prst="flowChartDocument">
                                  <a:avLst/>
                                </a:prstGeom>
                                <a:solidFill>
                                  <a:srgbClr val="FFFFFF"/>
                                </a:solidFill>
                                <a:ln w="9525">
                                  <a:solidFill>
                                    <a:srgbClr val="000000"/>
                                  </a:solidFill>
                                  <a:miter lim="800000"/>
                                  <a:headEnd/>
                                  <a:tailEnd/>
                                </a:ln>
                              </wps:spPr>
                              <wps:txbx>
                                <w:txbxContent>
                                  <w:p w14:paraId="0ABF2268" w14:textId="77777777" w:rsidR="00146B4B" w:rsidRDefault="00146B4B" w:rsidP="00146B4B">
                                    <w:pPr>
                                      <w:rPr>
                                        <w:b/>
                                        <w:bCs/>
                                        <w:sz w:val="12"/>
                                      </w:rPr>
                                    </w:pPr>
                                    <w:r>
                                      <w:rPr>
                                        <w:b/>
                                        <w:bCs/>
                                        <w:sz w:val="12"/>
                                      </w:rPr>
                                      <w:t>Operationsbericht</w:t>
                                    </w:r>
                                  </w:p>
                                  <w:p w14:paraId="6197B6F6" w14:textId="77777777" w:rsidR="00146B4B" w:rsidRDefault="00146B4B" w:rsidP="00146B4B">
                                    <w:pPr>
                                      <w:rPr>
                                        <w:b/>
                                        <w:bCs/>
                                        <w:sz w:val="12"/>
                                      </w:rPr>
                                    </w:pPr>
                                  </w:p>
                                  <w:p w14:paraId="1452EAA4" w14:textId="77777777" w:rsidR="00146B4B" w:rsidRDefault="00146B4B" w:rsidP="00146B4B">
                                    <w:pPr>
                                      <w:rPr>
                                        <w:b/>
                                        <w:bCs/>
                                        <w:sz w:val="12"/>
                                      </w:rPr>
                                    </w:pPr>
                                  </w:p>
                                  <w:p w14:paraId="4C003EF0" w14:textId="77777777" w:rsidR="00146B4B" w:rsidRDefault="00146B4B" w:rsidP="00146B4B">
                                    <w:pPr>
                                      <w:rPr>
                                        <w:b/>
                                        <w:bCs/>
                                        <w:sz w:val="12"/>
                                      </w:rPr>
                                    </w:pPr>
                                  </w:p>
                                  <w:p w14:paraId="407B6138" w14:textId="77777777" w:rsidR="00146B4B" w:rsidRDefault="00146B4B" w:rsidP="00146B4B">
                                    <w:pPr>
                                      <w:rPr>
                                        <w:b/>
                                        <w:bCs/>
                                        <w:sz w:val="12"/>
                                      </w:rPr>
                                    </w:pPr>
                                  </w:p>
                                  <w:p w14:paraId="584D67A0" w14:textId="77777777" w:rsidR="00146B4B" w:rsidRDefault="00146B4B" w:rsidP="00146B4B">
                                    <w:pPr>
                                      <w:rPr>
                                        <w:b/>
                                        <w:bCs/>
                                        <w:sz w:val="12"/>
                                      </w:rPr>
                                    </w:pPr>
                                  </w:p>
                                  <w:p w14:paraId="2C8D4D80" w14:textId="77777777" w:rsidR="00146B4B" w:rsidRDefault="00146B4B" w:rsidP="00146B4B">
                                    <w:pPr>
                                      <w:rPr>
                                        <w:b/>
                                        <w:bCs/>
                                        <w:sz w:val="12"/>
                                      </w:rPr>
                                    </w:pPr>
                                  </w:p>
                                  <w:p w14:paraId="43E30250" w14:textId="77777777" w:rsidR="00146B4B" w:rsidRDefault="00146B4B" w:rsidP="00146B4B">
                                    <w:pPr>
                                      <w:rPr>
                                        <w:b/>
                                        <w:bCs/>
                                        <w:sz w:val="12"/>
                                      </w:rPr>
                                    </w:pPr>
                                  </w:p>
                                  <w:p w14:paraId="76DC9698" w14:textId="77777777" w:rsidR="00146B4B" w:rsidRDefault="00146B4B" w:rsidP="00146B4B">
                                    <w:pPr>
                                      <w:jc w:val="right"/>
                                      <w:rPr>
                                        <w:b/>
                                        <w:bCs/>
                                        <w:sz w:val="12"/>
                                      </w:rPr>
                                    </w:pPr>
                                    <w:r>
                                      <w:rPr>
                                        <w:b/>
                                        <w:bCs/>
                                        <w:noProof/>
                                        <w:sz w:val="12"/>
                                      </w:rPr>
                                      <w:drawing>
                                        <wp:inline distT="0" distB="0" distL="0" distR="0" wp14:anchorId="5C3D4D15" wp14:editId="36C31744">
                                          <wp:extent cx="182880" cy="96520"/>
                                          <wp:effectExtent l="0" t="0" r="762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 cy="965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E20140" id="Group 24" o:spid="_x0000_s1026" style="position:absolute;margin-left:29.6pt;margin-top:6.65pt;width:62pt;height:81pt;z-index:251667456" coordorigin="5312,7510" coordsize="1740,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&#1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25" o:spid="_x0000_s1027" type="#_x0000_t114" style="position:absolute;left:5312;top:7510;width:126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">
                        <v:textbox>
                          <w:txbxContent>
                            <w:p w14:paraId="0F245175" w14:textId="77777777" w:rsidR="00146B4B" w:rsidRDefault="00146B4B" w:rsidP="00146B4B">
                              <w:pPr>
                                <w:rPr>
                                  <w:b/>
                                  <w:bCs/>
                                  <w:sz w:val="12"/>
                                </w:rPr>
                              </w:pPr>
                              <w:r>
                                <w:rPr>
                                  <w:b/>
                                  <w:bCs/>
                                  <w:sz w:val="12"/>
                                </w:rPr>
                                <w:t>Operationsbericht</w:t>
                              </w:r>
                            </w:p>
                            <w:p w14:paraId="7F55A514" w14:textId="77777777" w:rsidR="00146B4B" w:rsidRDefault="00146B4B" w:rsidP="00146B4B">
                              <w:pPr>
                                <w:rPr>
                                  <w:b/>
                                  <w:bCs/>
                                  <w:sz w:val="12"/>
                                </w:rPr>
                              </w:pPr>
                            </w:p>
                            <w:p w14:paraId="13AAFD95" w14:textId="77777777" w:rsidR="00146B4B" w:rsidRDefault="00146B4B" w:rsidP="00146B4B">
                              <w:pPr>
                                <w:rPr>
                                  <w:b/>
                                  <w:bCs/>
                                  <w:sz w:val="12"/>
                                </w:rPr>
                              </w:pPr>
                            </w:p>
                            <w:p w14:paraId="21CF06C9" w14:textId="77777777" w:rsidR="00146B4B" w:rsidRDefault="00146B4B" w:rsidP="00146B4B">
                              <w:pPr>
                                <w:rPr>
                                  <w:b/>
                                  <w:bCs/>
                                  <w:sz w:val="12"/>
                                </w:rPr>
                              </w:pPr>
                            </w:p>
                            <w:p w14:paraId="1E4415B4" w14:textId="77777777" w:rsidR="00146B4B" w:rsidRDefault="00146B4B" w:rsidP="00146B4B">
                              <w:pPr>
                                <w:rPr>
                                  <w:b/>
                                  <w:bCs/>
                                  <w:sz w:val="12"/>
                                </w:rPr>
                              </w:pPr>
                            </w:p>
                            <w:p w14:paraId="35015536" w14:textId="77777777" w:rsidR="00146B4B" w:rsidRDefault="00146B4B" w:rsidP="00146B4B">
                              <w:pPr>
                                <w:rPr>
                                  <w:b/>
                                  <w:bCs/>
                                  <w:sz w:val="12"/>
                                </w:rPr>
                              </w:pPr>
                            </w:p>
                            <w:p w14:paraId="0F2EC2A6" w14:textId="77777777" w:rsidR="00146B4B" w:rsidRDefault="00146B4B" w:rsidP="00146B4B">
                              <w:pPr>
                                <w:rPr>
                                  <w:b/>
                                  <w:bCs/>
                                  <w:sz w:val="12"/>
                                </w:rPr>
                              </w:pPr>
                            </w:p>
                            <w:p w14:paraId="0FEE1F77" w14:textId="77777777" w:rsidR="00146B4B" w:rsidRDefault="00146B4B" w:rsidP="00146B4B">
                              <w:pPr>
                                <w:rPr>
                                  <w:b/>
                                  <w:bCs/>
                                  <w:sz w:val="12"/>
                                </w:rPr>
                              </w:pPr>
                            </w:p>
                            <w:p w14:paraId="3D39E4CF" w14:textId="77777777" w:rsidR="00146B4B" w:rsidRDefault="00146B4B" w:rsidP="00146B4B">
                              <w:pPr>
                                <w:jc w:val="right"/>
                                <w:rPr>
                                  <w:b/>
                                  <w:bCs/>
                                  <w:sz w:val="12"/>
                                </w:rPr>
                              </w:pPr>
                              <w:r>
                                <w:rPr>
                                  <w:b/>
                                  <w:bCs/>
                                  <w:noProof/>
                                  <w:sz w:val="12"/>
                                </w:rPr>
                                <w:drawing>
                                  <wp:inline distT="0" distB="0" distL="0" distR="0" wp14:anchorId="66C9B05B" wp14:editId="627F920F">
                                    <wp:extent cx="182880" cy="96520"/>
                                    <wp:effectExtent l="0" t="0" r="762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96520"/>
                                            </a:xfrm>
                                            <a:prstGeom prst="rect">
                                              <a:avLst/>
                                            </a:prstGeom>
                                            <a:noFill/>
                                            <a:ln>
                                              <a:noFill/>
                                            </a:ln>
                                          </pic:spPr>
                                        </pic:pic>
                                      </a:graphicData>
                                    </a:graphic>
                                  </wp:inline>
                                </w:drawing>
                              </w:r>
                            </w:p>
                          </w:txbxContent>
                        </v:textbox>
                      </v:shape>
                      <v:shape id="AutoShape 26" o:spid="_x0000_s1028" type="#_x0000_t114" style="position:absolute;left:5552;top:7750;width:126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">
                        <v:textbox>
                          <w:txbxContent>
                            <w:p w14:paraId="53134514" w14:textId="77777777" w:rsidR="00146B4B" w:rsidRDefault="00146B4B" w:rsidP="00146B4B">
                              <w:pPr>
                                <w:rPr>
                                  <w:b/>
                                  <w:bCs/>
                                  <w:sz w:val="12"/>
                                </w:rPr>
                              </w:pPr>
                              <w:r>
                                <w:rPr>
                                  <w:b/>
                                  <w:bCs/>
                                  <w:sz w:val="12"/>
                                </w:rPr>
                                <w:t>Operationsbericht</w:t>
                              </w:r>
                            </w:p>
                            <w:p w14:paraId="254E053B" w14:textId="77777777" w:rsidR="00146B4B" w:rsidRDefault="00146B4B" w:rsidP="00146B4B">
                              <w:pPr>
                                <w:rPr>
                                  <w:b/>
                                  <w:bCs/>
                                  <w:sz w:val="12"/>
                                </w:rPr>
                              </w:pPr>
                            </w:p>
                            <w:p w14:paraId="3D2B70AA" w14:textId="77777777" w:rsidR="00146B4B" w:rsidRDefault="00146B4B" w:rsidP="00146B4B">
                              <w:pPr>
                                <w:rPr>
                                  <w:b/>
                                  <w:bCs/>
                                  <w:sz w:val="12"/>
                                </w:rPr>
                              </w:pPr>
                            </w:p>
                            <w:p w14:paraId="468E077E" w14:textId="77777777" w:rsidR="00146B4B" w:rsidRDefault="00146B4B" w:rsidP="00146B4B">
                              <w:pPr>
                                <w:rPr>
                                  <w:b/>
                                  <w:bCs/>
                                  <w:sz w:val="12"/>
                                </w:rPr>
                              </w:pPr>
                            </w:p>
                            <w:p w14:paraId="51C24F87" w14:textId="77777777" w:rsidR="00146B4B" w:rsidRDefault="00146B4B" w:rsidP="00146B4B">
                              <w:pPr>
                                <w:rPr>
                                  <w:b/>
                                  <w:bCs/>
                                  <w:sz w:val="12"/>
                                </w:rPr>
                              </w:pPr>
                            </w:p>
                            <w:p w14:paraId="2671D752" w14:textId="77777777" w:rsidR="00146B4B" w:rsidRDefault="00146B4B" w:rsidP="00146B4B">
                              <w:pPr>
                                <w:rPr>
                                  <w:b/>
                                  <w:bCs/>
                                  <w:sz w:val="12"/>
                                </w:rPr>
                              </w:pPr>
                            </w:p>
                            <w:p w14:paraId="785E2021" w14:textId="77777777" w:rsidR="00146B4B" w:rsidRDefault="00146B4B" w:rsidP="00146B4B">
                              <w:pPr>
                                <w:rPr>
                                  <w:b/>
                                  <w:bCs/>
                                  <w:sz w:val="12"/>
                                </w:rPr>
                              </w:pPr>
                            </w:p>
                            <w:p w14:paraId="4E038CCC" w14:textId="77777777" w:rsidR="00146B4B" w:rsidRDefault="00146B4B" w:rsidP="00146B4B">
                              <w:pPr>
                                <w:rPr>
                                  <w:b/>
                                  <w:bCs/>
                                  <w:sz w:val="12"/>
                                </w:rPr>
                              </w:pPr>
                            </w:p>
                            <w:p w14:paraId="793D3CDB" w14:textId="77777777" w:rsidR="00146B4B" w:rsidRDefault="00146B4B" w:rsidP="00146B4B">
                              <w:pPr>
                                <w:jc w:val="right"/>
                                <w:rPr>
                                  <w:b/>
                                  <w:bCs/>
                                  <w:sz w:val="12"/>
                                </w:rPr>
                              </w:pPr>
                              <w:r>
                                <w:rPr>
                                  <w:b/>
                                  <w:bCs/>
                                  <w:noProof/>
                                  <w:sz w:val="12"/>
                                </w:rPr>
                                <w:drawing>
                                  <wp:inline distT="0" distB="0" distL="0" distR="0" wp14:anchorId="71A839FF" wp14:editId="5DC5DD14">
                                    <wp:extent cx="182880" cy="96520"/>
                                    <wp:effectExtent l="0" t="0" r="762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96520"/>
                                            </a:xfrm>
                                            <a:prstGeom prst="rect">
                                              <a:avLst/>
                                            </a:prstGeom>
                                            <a:noFill/>
                                            <a:ln>
                                              <a:noFill/>
                                            </a:ln>
                                          </pic:spPr>
                                        </pic:pic>
                                      </a:graphicData>
                                    </a:graphic>
                                  </wp:inline>
                                </w:drawing>
                              </w:r>
                            </w:p>
                          </w:txbxContent>
                        </v:textbox>
                      </v:shape>
                      <v:shape id="AutoShape 27" o:spid="_x0000_s1029" type="#_x0000_t114" style="position:absolute;left:5792;top:7990;width:126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">
                        <v:textbox>
                          <w:txbxContent>
                            <w:p w14:paraId="0ABF2268" w14:textId="77777777" w:rsidR="00146B4B" w:rsidRDefault="00146B4B" w:rsidP="00146B4B">
                              <w:pPr>
                                <w:rPr>
                                  <w:b/>
                                  <w:bCs/>
                                  <w:sz w:val="12"/>
                                </w:rPr>
                              </w:pPr>
                              <w:r>
                                <w:rPr>
                                  <w:b/>
                                  <w:bCs/>
                                  <w:sz w:val="12"/>
                                </w:rPr>
                                <w:t>Operationsbericht</w:t>
                              </w:r>
                            </w:p>
                            <w:p w14:paraId="6197B6F6" w14:textId="77777777" w:rsidR="00146B4B" w:rsidRDefault="00146B4B" w:rsidP="00146B4B">
                              <w:pPr>
                                <w:rPr>
                                  <w:b/>
                                  <w:bCs/>
                                  <w:sz w:val="12"/>
                                </w:rPr>
                              </w:pPr>
                            </w:p>
                            <w:p w14:paraId="1452EAA4" w14:textId="77777777" w:rsidR="00146B4B" w:rsidRDefault="00146B4B" w:rsidP="00146B4B">
                              <w:pPr>
                                <w:rPr>
                                  <w:b/>
                                  <w:bCs/>
                                  <w:sz w:val="12"/>
                                </w:rPr>
                              </w:pPr>
                            </w:p>
                            <w:p w14:paraId="4C003EF0" w14:textId="77777777" w:rsidR="00146B4B" w:rsidRDefault="00146B4B" w:rsidP="00146B4B">
                              <w:pPr>
                                <w:rPr>
                                  <w:b/>
                                  <w:bCs/>
                                  <w:sz w:val="12"/>
                                </w:rPr>
                              </w:pPr>
                            </w:p>
                            <w:p w14:paraId="407B6138" w14:textId="77777777" w:rsidR="00146B4B" w:rsidRDefault="00146B4B" w:rsidP="00146B4B">
                              <w:pPr>
                                <w:rPr>
                                  <w:b/>
                                  <w:bCs/>
                                  <w:sz w:val="12"/>
                                </w:rPr>
                              </w:pPr>
                            </w:p>
                            <w:p w14:paraId="584D67A0" w14:textId="77777777" w:rsidR="00146B4B" w:rsidRDefault="00146B4B" w:rsidP="00146B4B">
                              <w:pPr>
                                <w:rPr>
                                  <w:b/>
                                  <w:bCs/>
                                  <w:sz w:val="12"/>
                                </w:rPr>
                              </w:pPr>
                            </w:p>
                            <w:p w14:paraId="2C8D4D80" w14:textId="77777777" w:rsidR="00146B4B" w:rsidRDefault="00146B4B" w:rsidP="00146B4B">
                              <w:pPr>
                                <w:rPr>
                                  <w:b/>
                                  <w:bCs/>
                                  <w:sz w:val="12"/>
                                </w:rPr>
                              </w:pPr>
                            </w:p>
                            <w:p w14:paraId="43E30250" w14:textId="77777777" w:rsidR="00146B4B" w:rsidRDefault="00146B4B" w:rsidP="00146B4B">
                              <w:pPr>
                                <w:rPr>
                                  <w:b/>
                                  <w:bCs/>
                                  <w:sz w:val="12"/>
                                </w:rPr>
                              </w:pPr>
                            </w:p>
                            <w:p w14:paraId="76DC9698" w14:textId="77777777" w:rsidR="00146B4B" w:rsidRDefault="00146B4B" w:rsidP="00146B4B">
                              <w:pPr>
                                <w:jc w:val="right"/>
                                <w:rPr>
                                  <w:b/>
                                  <w:bCs/>
                                  <w:sz w:val="12"/>
                                </w:rPr>
                              </w:pPr>
                              <w:r>
                                <w:rPr>
                                  <w:b/>
                                  <w:bCs/>
                                  <w:noProof/>
                                  <w:sz w:val="12"/>
                                </w:rPr>
                                <w:drawing>
                                  <wp:inline distT="0" distB="0" distL="0" distR="0" wp14:anchorId="5C3D4D15" wp14:editId="36C31744">
                                    <wp:extent cx="182880" cy="96520"/>
                                    <wp:effectExtent l="0" t="0" r="762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96520"/>
                                            </a:xfrm>
                                            <a:prstGeom prst="rect">
                                              <a:avLst/>
                                            </a:prstGeom>
                                            <a:noFill/>
                                            <a:ln>
                                              <a:noFill/>
                                            </a:ln>
                                          </pic:spPr>
                                        </pic:pic>
                                      </a:graphicData>
                                    </a:graphic>
                                  </wp:inline>
                                </w:drawing>
                              </w:r>
                            </w:p>
                          </w:txbxContent>
                        </v:textbox>
                      </v:shape>
                    </v:group>
                  </w:pict>
                </mc:Fallback>
              </mc:AlternateContent>
            </w:r>
          </w:p>
          <w:p w14:paraId="447EDAC7" w14:textId="77777777" w:rsidR="00146B4B" w:rsidRPr="00146B4B" w:rsidRDefault="00146B4B" w:rsidP="00747507">
            <w:pPr>
              <w:pStyle w:val="FormatvorlageAufgezhlt2"/>
              <w:numPr>
                <w:ilvl w:val="0"/>
                <w:numId w:val="0"/>
              </w:numPr>
              <w:rPr>
                <w:szCs w:val="22"/>
              </w:rPr>
            </w:pPr>
          </w:p>
          <w:p w14:paraId="519BCC99" w14:textId="77777777" w:rsidR="00146B4B" w:rsidRPr="00146B4B" w:rsidRDefault="00146B4B" w:rsidP="00747507">
            <w:pPr>
              <w:pStyle w:val="FormatvorlageAufgezhlt2"/>
              <w:numPr>
                <w:ilvl w:val="0"/>
                <w:numId w:val="0"/>
              </w:numPr>
              <w:rPr>
                <w:szCs w:val="22"/>
              </w:rPr>
            </w:pPr>
          </w:p>
          <w:p w14:paraId="6104EE49" w14:textId="77777777" w:rsidR="00146B4B" w:rsidRPr="00146B4B" w:rsidRDefault="00146B4B" w:rsidP="00747507">
            <w:pPr>
              <w:pStyle w:val="FormatvorlageAufgezhlt2"/>
              <w:numPr>
                <w:ilvl w:val="0"/>
                <w:numId w:val="0"/>
              </w:numPr>
              <w:rPr>
                <w:szCs w:val="22"/>
              </w:rPr>
            </w:pPr>
          </w:p>
          <w:p w14:paraId="15364528" w14:textId="77777777" w:rsidR="00146B4B" w:rsidRPr="00146B4B" w:rsidRDefault="00146B4B" w:rsidP="00747507">
            <w:pPr>
              <w:pStyle w:val="FormatvorlageAufgezhlt2"/>
              <w:numPr>
                <w:ilvl w:val="0"/>
                <w:numId w:val="0"/>
              </w:numPr>
              <w:rPr>
                <w:szCs w:val="22"/>
              </w:rPr>
            </w:pPr>
          </w:p>
          <w:p w14:paraId="5E07D2D1" w14:textId="77777777" w:rsidR="00146B4B" w:rsidRPr="00146B4B" w:rsidRDefault="00146B4B" w:rsidP="00747507">
            <w:pPr>
              <w:pStyle w:val="FormatvorlageAufgezhlt2"/>
              <w:numPr>
                <w:ilvl w:val="0"/>
                <w:numId w:val="0"/>
              </w:numPr>
              <w:rPr>
                <w:szCs w:val="22"/>
              </w:rPr>
            </w:pPr>
          </w:p>
          <w:p w14:paraId="6D2F7A1C" w14:textId="77777777" w:rsidR="00146B4B" w:rsidRPr="00146B4B" w:rsidRDefault="00146B4B" w:rsidP="00747507">
            <w:pPr>
              <w:pStyle w:val="FormatvorlageAufgezhlt2"/>
              <w:numPr>
                <w:ilvl w:val="0"/>
                <w:numId w:val="0"/>
              </w:numPr>
              <w:rPr>
                <w:szCs w:val="22"/>
              </w:rPr>
            </w:pPr>
          </w:p>
        </w:tc>
      </w:tr>
    </w:tbl>
    <w:p w14:paraId="4739B56C" w14:textId="77777777" w:rsidR="00146B4B" w:rsidRPr="008208E9" w:rsidRDefault="00146B4B" w:rsidP="00146B4B">
      <w:pPr>
        <w:pStyle w:val="FormatvorlageAufgezhlt2"/>
        <w:numPr>
          <w:ilvl w:val="0"/>
          <w:numId w:val="0"/>
        </w:numPr>
      </w:pPr>
    </w:p>
    <w:p w14:paraId="52B1A51A" w14:textId="20733EE4" w:rsidR="00146B4B" w:rsidRPr="00146B4B" w:rsidRDefault="00146B4B" w:rsidP="00146B4B">
      <w:pPr>
        <w:rPr>
          <w:rStyle w:val="berschriftVA"/>
          <w:b w:val="0"/>
          <w:bCs w:val="0"/>
          <w:u w:val="none"/>
        </w:rPr>
      </w:pPr>
      <w:r>
        <w:rPr>
          <w:rStyle w:val="berschriftVA"/>
          <w:b w:val="0"/>
          <w:bCs w:val="0"/>
          <w:u w:val="none"/>
        </w:rPr>
        <w:br w:type="page"/>
      </w:r>
      <w:r>
        <w:rPr>
          <w:noProof/>
        </w:rPr>
        <w:drawing>
          <wp:anchor distT="0" distB="0" distL="114300" distR="114300" simplePos="0" relativeHeight="251669504" behindDoc="0" locked="0" layoutInCell="1" allowOverlap="1" wp14:anchorId="54050FF0" wp14:editId="5B70B473">
            <wp:simplePos x="0" y="0"/>
            <wp:positionH relativeFrom="margin">
              <wp:align>center</wp:align>
            </wp:positionH>
            <wp:positionV relativeFrom="margin">
              <wp:align>top</wp:align>
            </wp:positionV>
            <wp:extent cx="3812400" cy="7556400"/>
            <wp:effectExtent l="0" t="0" r="0" b="6985"/>
            <wp:wrapSquare wrapText="bothSides"/>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2400" cy="7556400"/>
                    </a:xfrm>
                    <a:prstGeom prst="rect">
                      <a:avLst/>
                    </a:prstGeom>
                    <a:noFill/>
                  </pic:spPr>
                </pic:pic>
              </a:graphicData>
            </a:graphic>
            <wp14:sizeRelH relativeFrom="page">
              <wp14:pctWidth>0</wp14:pctWidth>
            </wp14:sizeRelH>
            <wp14:sizeRelV relativeFrom="page">
              <wp14:pctHeight>0</wp14:pctHeight>
            </wp14:sizeRelV>
          </wp:anchor>
        </w:drawing>
      </w:r>
    </w:p>
    <w:sectPr w:rsidR="00146B4B" w:rsidRPr="00146B4B">
      <w:headerReference w:type="default" r:id="rId15"/>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99F12" w14:textId="77777777" w:rsidR="00575124" w:rsidRDefault="00575124" w:rsidP="001313CB">
      <w:pPr>
        <w:spacing w:after="0" w:line="240" w:lineRule="auto"/>
      </w:pPr>
      <w:r>
        <w:separator/>
      </w:r>
    </w:p>
  </w:endnote>
  <w:endnote w:type="continuationSeparator" w:id="0">
    <w:p w14:paraId="778E5883" w14:textId="77777777" w:rsidR="00575124" w:rsidRDefault="00575124" w:rsidP="00131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067" w:type="dxa"/>
      <w:tblBorders>
        <w:insideH w:val="none" w:sz="0" w:space="0" w:color="auto"/>
        <w:insideV w:val="none" w:sz="0" w:space="0" w:color="auto"/>
      </w:tblBorders>
      <w:tblLayout w:type="fixed"/>
      <w:tblLook w:val="04A0" w:firstRow="1" w:lastRow="0" w:firstColumn="1" w:lastColumn="0" w:noHBand="0" w:noVBand="1"/>
    </w:tblPr>
    <w:tblGrid>
      <w:gridCol w:w="1134"/>
      <w:gridCol w:w="1134"/>
      <w:gridCol w:w="1298"/>
      <w:gridCol w:w="1298"/>
      <w:gridCol w:w="1474"/>
      <w:gridCol w:w="1389"/>
      <w:gridCol w:w="1340"/>
    </w:tblGrid>
    <w:tr w:rsidR="00164C10" w:rsidRPr="00164C10" w14:paraId="6A3BDCBE" w14:textId="77777777" w:rsidTr="008C0669">
      <w:tc>
        <w:tcPr>
          <w:tcW w:w="1134" w:type="dxa"/>
          <w:tcMar>
            <w:left w:w="28" w:type="dxa"/>
            <w:right w:w="28" w:type="dxa"/>
          </w:tcMar>
        </w:tcPr>
        <w:p w14:paraId="06C60369" w14:textId="77777777" w:rsidR="00164C10" w:rsidRPr="008C0669" w:rsidRDefault="00164C10" w:rsidP="00164C10">
          <w:pPr>
            <w:pStyle w:val="Fuzeile"/>
            <w:rPr>
              <w:sz w:val="16"/>
              <w:szCs w:val="16"/>
            </w:rPr>
          </w:pPr>
          <w:r w:rsidRPr="008C0669">
            <w:rPr>
              <w:spacing w:val="6"/>
              <w:sz w:val="16"/>
              <w:szCs w:val="16"/>
            </w:rPr>
            <w:t>Erstausgabe</w:t>
          </w:r>
          <w:r w:rsidRPr="008C0669">
            <w:rPr>
              <w:spacing w:val="4"/>
              <w:sz w:val="16"/>
              <w:szCs w:val="16"/>
            </w:rPr>
            <w:t>:</w:t>
          </w:r>
        </w:p>
      </w:tc>
      <w:tc>
        <w:tcPr>
          <w:tcW w:w="1134" w:type="dxa"/>
          <w:tcMar>
            <w:left w:w="28" w:type="dxa"/>
            <w:right w:w="28" w:type="dxa"/>
          </w:tcMar>
        </w:tcPr>
        <w:p w14:paraId="757D91EE" w14:textId="77777777" w:rsidR="00164C10" w:rsidRPr="008C0669" w:rsidRDefault="00164C10" w:rsidP="00164C10">
          <w:pPr>
            <w:pStyle w:val="Fuzeile"/>
            <w:rPr>
              <w:sz w:val="16"/>
              <w:szCs w:val="16"/>
            </w:rPr>
          </w:pPr>
        </w:p>
      </w:tc>
      <w:tc>
        <w:tcPr>
          <w:tcW w:w="1298" w:type="dxa"/>
          <w:tcMar>
            <w:left w:w="28" w:type="dxa"/>
            <w:right w:w="28" w:type="dxa"/>
          </w:tcMar>
        </w:tcPr>
        <w:p w14:paraId="6D545FE7" w14:textId="77777777" w:rsidR="00164C10" w:rsidRPr="008C0669" w:rsidRDefault="00164C10" w:rsidP="00164C10">
          <w:pPr>
            <w:pStyle w:val="Fuzeile"/>
            <w:rPr>
              <w:sz w:val="16"/>
              <w:szCs w:val="16"/>
            </w:rPr>
          </w:pPr>
        </w:p>
      </w:tc>
      <w:tc>
        <w:tcPr>
          <w:tcW w:w="1298" w:type="dxa"/>
          <w:tcMar>
            <w:left w:w="28" w:type="dxa"/>
            <w:right w:w="28" w:type="dxa"/>
          </w:tcMar>
        </w:tcPr>
        <w:p w14:paraId="58F01847" w14:textId="77777777" w:rsidR="00164C10" w:rsidRPr="008C0669" w:rsidRDefault="00164C10" w:rsidP="00164C10">
          <w:pPr>
            <w:pStyle w:val="Fuzeile"/>
            <w:rPr>
              <w:sz w:val="16"/>
              <w:szCs w:val="16"/>
            </w:rPr>
          </w:pPr>
          <w:r w:rsidRPr="008C0669">
            <w:rPr>
              <w:sz w:val="16"/>
              <w:szCs w:val="16"/>
            </w:rPr>
            <w:t>Datum</w:t>
          </w:r>
        </w:p>
      </w:tc>
      <w:tc>
        <w:tcPr>
          <w:tcW w:w="1474" w:type="dxa"/>
          <w:tcMar>
            <w:left w:w="28" w:type="dxa"/>
            <w:right w:w="28" w:type="dxa"/>
          </w:tcMar>
        </w:tcPr>
        <w:p w14:paraId="0DE04346" w14:textId="77777777" w:rsidR="00164C10" w:rsidRPr="008C0669" w:rsidRDefault="00164C10" w:rsidP="00164C10">
          <w:pPr>
            <w:pStyle w:val="Fuzeile"/>
            <w:rPr>
              <w:sz w:val="16"/>
              <w:szCs w:val="16"/>
            </w:rPr>
          </w:pPr>
          <w:r w:rsidRPr="008C0669">
            <w:rPr>
              <w:sz w:val="16"/>
              <w:szCs w:val="16"/>
            </w:rPr>
            <w:t>Name</w:t>
          </w:r>
        </w:p>
      </w:tc>
      <w:tc>
        <w:tcPr>
          <w:tcW w:w="2729" w:type="dxa"/>
          <w:gridSpan w:val="2"/>
          <w:vMerge w:val="restart"/>
          <w:tcMar>
            <w:left w:w="28" w:type="dxa"/>
            <w:right w:w="28" w:type="dxa"/>
          </w:tcMar>
        </w:tcPr>
        <w:p w14:paraId="6F8181FC" w14:textId="77777777" w:rsidR="00164C10" w:rsidRPr="008C0669" w:rsidRDefault="00164C10" w:rsidP="00164C10">
          <w:pPr>
            <w:pStyle w:val="Fuzeile"/>
            <w:rPr>
              <w:sz w:val="16"/>
              <w:szCs w:val="16"/>
            </w:rPr>
          </w:pPr>
          <w:r w:rsidRPr="008C0669">
            <w:rPr>
              <w:sz w:val="16"/>
              <w:szCs w:val="16"/>
            </w:rPr>
            <w:t>Dok.-Name:</w:t>
          </w:r>
        </w:p>
        <w:p w14:paraId="56648B2B" w14:textId="2B081787" w:rsidR="008C0669" w:rsidRPr="008C0669" w:rsidRDefault="008C0669" w:rsidP="00164C10">
          <w:pPr>
            <w:pStyle w:val="Fuzeile"/>
            <w:rPr>
              <w:sz w:val="16"/>
              <w:szCs w:val="16"/>
            </w:rPr>
          </w:pPr>
          <w:r w:rsidRPr="008C0669">
            <w:rPr>
              <w:sz w:val="16"/>
              <w:szCs w:val="16"/>
            </w:rPr>
            <w:fldChar w:fldCharType="begin"/>
          </w:r>
          <w:r w:rsidRPr="008C0669">
            <w:rPr>
              <w:sz w:val="16"/>
              <w:szCs w:val="16"/>
            </w:rPr>
            <w:instrText xml:space="preserve"> FILENAME </w:instrText>
          </w:r>
          <w:r w:rsidRPr="008C0669">
            <w:rPr>
              <w:sz w:val="16"/>
              <w:szCs w:val="16"/>
            </w:rPr>
            <w:fldChar w:fldCharType="separate"/>
          </w:r>
          <w:r w:rsidR="00EC585A">
            <w:rPr>
              <w:noProof/>
              <w:sz w:val="16"/>
              <w:szCs w:val="16"/>
            </w:rPr>
            <w:t>VA_KPR_TSM_KFK_01_01_Identifikation_Rueckverfolgbarkeit_SteVe</w:t>
          </w:r>
          <w:r w:rsidRPr="008C0669">
            <w:rPr>
              <w:sz w:val="16"/>
              <w:szCs w:val="16"/>
            </w:rPr>
            <w:fldChar w:fldCharType="end"/>
          </w:r>
        </w:p>
      </w:tc>
    </w:tr>
    <w:tr w:rsidR="00164C10" w:rsidRPr="00164C10" w14:paraId="30430453" w14:textId="77777777" w:rsidTr="008C0669">
      <w:tc>
        <w:tcPr>
          <w:tcW w:w="1134" w:type="dxa"/>
          <w:tcMar>
            <w:left w:w="28" w:type="dxa"/>
            <w:right w:w="28" w:type="dxa"/>
          </w:tcMar>
        </w:tcPr>
        <w:p w14:paraId="159042FD" w14:textId="77777777" w:rsidR="00164C10" w:rsidRPr="008C0669" w:rsidRDefault="00164C10" w:rsidP="00164C10">
          <w:pPr>
            <w:pStyle w:val="Fuzeile"/>
            <w:rPr>
              <w:sz w:val="16"/>
              <w:szCs w:val="16"/>
            </w:rPr>
          </w:pPr>
          <w:r w:rsidRPr="008C0669">
            <w:rPr>
              <w:sz w:val="16"/>
              <w:szCs w:val="16"/>
            </w:rPr>
            <w:t>Revision:</w:t>
          </w:r>
        </w:p>
      </w:tc>
      <w:tc>
        <w:tcPr>
          <w:tcW w:w="1134" w:type="dxa"/>
          <w:tcMar>
            <w:left w:w="28" w:type="dxa"/>
            <w:right w:w="28" w:type="dxa"/>
          </w:tcMar>
        </w:tcPr>
        <w:p w14:paraId="5A668ED8" w14:textId="77777777" w:rsidR="00164C10" w:rsidRPr="008C0669" w:rsidRDefault="00164C10" w:rsidP="00164C10">
          <w:pPr>
            <w:pStyle w:val="Fuzeile"/>
            <w:rPr>
              <w:sz w:val="16"/>
              <w:szCs w:val="16"/>
            </w:rPr>
          </w:pPr>
          <w:r w:rsidRPr="008C0669">
            <w:rPr>
              <w:sz w:val="16"/>
              <w:szCs w:val="16"/>
            </w:rPr>
            <w:t>01</w:t>
          </w:r>
        </w:p>
      </w:tc>
      <w:tc>
        <w:tcPr>
          <w:tcW w:w="1298" w:type="dxa"/>
          <w:tcMar>
            <w:left w:w="28" w:type="dxa"/>
            <w:right w:w="28" w:type="dxa"/>
          </w:tcMar>
        </w:tcPr>
        <w:p w14:paraId="2B82D162" w14:textId="77777777" w:rsidR="00164C10" w:rsidRPr="008C0669" w:rsidRDefault="00164C10" w:rsidP="00164C10">
          <w:pPr>
            <w:pStyle w:val="Fuzeile"/>
            <w:rPr>
              <w:sz w:val="16"/>
              <w:szCs w:val="16"/>
            </w:rPr>
          </w:pPr>
          <w:r w:rsidRPr="008C0669">
            <w:rPr>
              <w:sz w:val="16"/>
              <w:szCs w:val="16"/>
            </w:rPr>
            <w:t>Erstellt:</w:t>
          </w:r>
        </w:p>
      </w:tc>
      <w:tc>
        <w:tcPr>
          <w:tcW w:w="1298" w:type="dxa"/>
          <w:tcMar>
            <w:left w:w="28" w:type="dxa"/>
            <w:right w:w="28" w:type="dxa"/>
          </w:tcMar>
        </w:tcPr>
        <w:p w14:paraId="54A75911" w14:textId="77777777" w:rsidR="00164C10" w:rsidRPr="008C0669" w:rsidRDefault="00164C10" w:rsidP="00164C10">
          <w:pPr>
            <w:pStyle w:val="Fuzeile"/>
            <w:rPr>
              <w:sz w:val="16"/>
              <w:szCs w:val="16"/>
            </w:rPr>
          </w:pPr>
          <w:r w:rsidRPr="008C0669">
            <w:rPr>
              <w:sz w:val="16"/>
              <w:szCs w:val="16"/>
            </w:rPr>
            <w:t>23.08.2019</w:t>
          </w:r>
        </w:p>
      </w:tc>
      <w:tc>
        <w:tcPr>
          <w:tcW w:w="1474" w:type="dxa"/>
          <w:tcMar>
            <w:left w:w="28" w:type="dxa"/>
            <w:right w:w="28" w:type="dxa"/>
          </w:tcMar>
        </w:tcPr>
        <w:p w14:paraId="3310D16B" w14:textId="77777777" w:rsidR="00164C10" w:rsidRPr="008C0669" w:rsidRDefault="00164C10" w:rsidP="00164C10">
          <w:pPr>
            <w:pStyle w:val="Fuzeile"/>
            <w:rPr>
              <w:sz w:val="16"/>
              <w:szCs w:val="16"/>
            </w:rPr>
          </w:pPr>
          <w:r w:rsidRPr="008C0669">
            <w:rPr>
              <w:sz w:val="16"/>
              <w:szCs w:val="16"/>
            </w:rPr>
            <w:t>Projektteam QM</w:t>
          </w:r>
        </w:p>
      </w:tc>
      <w:tc>
        <w:tcPr>
          <w:tcW w:w="2729" w:type="dxa"/>
          <w:gridSpan w:val="2"/>
          <w:vMerge/>
          <w:tcMar>
            <w:left w:w="28" w:type="dxa"/>
            <w:right w:w="28" w:type="dxa"/>
          </w:tcMar>
        </w:tcPr>
        <w:p w14:paraId="273ED375" w14:textId="77777777" w:rsidR="00164C10" w:rsidRPr="008C0669" w:rsidRDefault="00164C10" w:rsidP="00164C10">
          <w:pPr>
            <w:pStyle w:val="Fuzeile"/>
            <w:rPr>
              <w:sz w:val="16"/>
              <w:szCs w:val="16"/>
            </w:rPr>
          </w:pPr>
        </w:p>
      </w:tc>
    </w:tr>
    <w:tr w:rsidR="00164C10" w:rsidRPr="00164C10" w14:paraId="1E37D7C7" w14:textId="77777777" w:rsidTr="008C0669">
      <w:tc>
        <w:tcPr>
          <w:tcW w:w="1134" w:type="dxa"/>
          <w:tcMar>
            <w:left w:w="28" w:type="dxa"/>
            <w:right w:w="28" w:type="dxa"/>
          </w:tcMar>
        </w:tcPr>
        <w:p w14:paraId="1609AF4F" w14:textId="77777777" w:rsidR="00164C10" w:rsidRPr="008C0669" w:rsidRDefault="00164C10" w:rsidP="00164C10">
          <w:pPr>
            <w:pStyle w:val="Fuzeile"/>
            <w:rPr>
              <w:sz w:val="16"/>
              <w:szCs w:val="16"/>
            </w:rPr>
          </w:pPr>
        </w:p>
      </w:tc>
      <w:tc>
        <w:tcPr>
          <w:tcW w:w="1134" w:type="dxa"/>
          <w:tcMar>
            <w:left w:w="28" w:type="dxa"/>
            <w:right w:w="28" w:type="dxa"/>
          </w:tcMar>
        </w:tcPr>
        <w:p w14:paraId="0C97244C" w14:textId="77777777" w:rsidR="00164C10" w:rsidRPr="008C0669" w:rsidRDefault="00164C10" w:rsidP="00164C10">
          <w:pPr>
            <w:pStyle w:val="Fuzeile"/>
            <w:rPr>
              <w:sz w:val="16"/>
              <w:szCs w:val="16"/>
            </w:rPr>
          </w:pPr>
        </w:p>
      </w:tc>
      <w:tc>
        <w:tcPr>
          <w:tcW w:w="1298" w:type="dxa"/>
          <w:tcMar>
            <w:left w:w="28" w:type="dxa"/>
            <w:right w:w="28" w:type="dxa"/>
          </w:tcMar>
        </w:tcPr>
        <w:p w14:paraId="1D582CBC" w14:textId="77777777" w:rsidR="00164C10" w:rsidRPr="008C0669" w:rsidRDefault="00164C10" w:rsidP="00164C10">
          <w:pPr>
            <w:pStyle w:val="Fuzeile"/>
            <w:rPr>
              <w:sz w:val="16"/>
              <w:szCs w:val="16"/>
            </w:rPr>
          </w:pPr>
          <w:r w:rsidRPr="008C0669">
            <w:rPr>
              <w:sz w:val="16"/>
              <w:szCs w:val="16"/>
            </w:rPr>
            <w:t>Geprüft:</w:t>
          </w:r>
        </w:p>
      </w:tc>
      <w:tc>
        <w:tcPr>
          <w:tcW w:w="1298" w:type="dxa"/>
          <w:tcMar>
            <w:left w:w="28" w:type="dxa"/>
            <w:right w:w="28" w:type="dxa"/>
          </w:tcMar>
        </w:tcPr>
        <w:p w14:paraId="5AB8F9D1" w14:textId="77777777" w:rsidR="00164C10" w:rsidRPr="008C0669" w:rsidRDefault="00164C10" w:rsidP="00164C10">
          <w:pPr>
            <w:pStyle w:val="Fuzeile"/>
            <w:rPr>
              <w:sz w:val="16"/>
              <w:szCs w:val="16"/>
            </w:rPr>
          </w:pPr>
        </w:p>
      </w:tc>
      <w:tc>
        <w:tcPr>
          <w:tcW w:w="1474" w:type="dxa"/>
          <w:tcMar>
            <w:left w:w="28" w:type="dxa"/>
            <w:right w:w="28" w:type="dxa"/>
          </w:tcMar>
        </w:tcPr>
        <w:p w14:paraId="0554B8BF" w14:textId="77777777" w:rsidR="00164C10" w:rsidRPr="008C0669" w:rsidRDefault="00164C10" w:rsidP="00164C10">
          <w:pPr>
            <w:pStyle w:val="Fuzeile"/>
            <w:rPr>
              <w:sz w:val="16"/>
              <w:szCs w:val="16"/>
            </w:rPr>
          </w:pPr>
        </w:p>
      </w:tc>
      <w:tc>
        <w:tcPr>
          <w:tcW w:w="2729" w:type="dxa"/>
          <w:gridSpan w:val="2"/>
          <w:vMerge/>
          <w:tcMar>
            <w:left w:w="28" w:type="dxa"/>
            <w:right w:w="28" w:type="dxa"/>
          </w:tcMar>
        </w:tcPr>
        <w:p w14:paraId="1E40277E" w14:textId="77777777" w:rsidR="00164C10" w:rsidRPr="008C0669" w:rsidRDefault="00164C10" w:rsidP="00164C10">
          <w:pPr>
            <w:pStyle w:val="Fuzeile"/>
            <w:rPr>
              <w:sz w:val="16"/>
              <w:szCs w:val="16"/>
            </w:rPr>
          </w:pPr>
        </w:p>
      </w:tc>
    </w:tr>
    <w:tr w:rsidR="00164C10" w:rsidRPr="00164C10" w14:paraId="74CEE4DB" w14:textId="77777777" w:rsidTr="008C0669">
      <w:tc>
        <w:tcPr>
          <w:tcW w:w="1134" w:type="dxa"/>
          <w:tcMar>
            <w:left w:w="28" w:type="dxa"/>
            <w:right w:w="28" w:type="dxa"/>
          </w:tcMar>
        </w:tcPr>
        <w:p w14:paraId="5F5DC050" w14:textId="77777777" w:rsidR="00164C10" w:rsidRPr="008C0669" w:rsidRDefault="00164C10" w:rsidP="00164C10">
          <w:pPr>
            <w:pStyle w:val="Fuzeile"/>
            <w:rPr>
              <w:sz w:val="16"/>
              <w:szCs w:val="16"/>
            </w:rPr>
          </w:pPr>
          <w:r w:rsidRPr="008C0669">
            <w:rPr>
              <w:sz w:val="16"/>
              <w:szCs w:val="16"/>
            </w:rPr>
            <w:t>Stand:</w:t>
          </w:r>
        </w:p>
      </w:tc>
      <w:tc>
        <w:tcPr>
          <w:tcW w:w="1134" w:type="dxa"/>
          <w:tcMar>
            <w:left w:w="28" w:type="dxa"/>
            <w:right w:w="28" w:type="dxa"/>
          </w:tcMar>
        </w:tcPr>
        <w:p w14:paraId="2AA7A0CB" w14:textId="2E1C2AE2" w:rsidR="00164C10" w:rsidRPr="008C0669" w:rsidRDefault="00164C10" w:rsidP="00164C10">
          <w:pPr>
            <w:pStyle w:val="Fuzeile"/>
            <w:rPr>
              <w:sz w:val="16"/>
              <w:szCs w:val="16"/>
            </w:rPr>
          </w:pPr>
          <w:r w:rsidRPr="008C0669">
            <w:rPr>
              <w:sz w:val="16"/>
              <w:szCs w:val="16"/>
            </w:rPr>
            <w:fldChar w:fldCharType="begin"/>
          </w:r>
          <w:r w:rsidRPr="008C0669">
            <w:rPr>
              <w:sz w:val="16"/>
              <w:szCs w:val="16"/>
            </w:rPr>
            <w:instrText xml:space="preserve"> SAVEDATE  \@ "dd.MM.yyyy"  \* MERGEFORMAT </w:instrText>
          </w:r>
          <w:r w:rsidRPr="008C0669">
            <w:rPr>
              <w:sz w:val="16"/>
              <w:szCs w:val="16"/>
            </w:rPr>
            <w:fldChar w:fldCharType="separate"/>
          </w:r>
          <w:r w:rsidR="003D68A9">
            <w:rPr>
              <w:noProof/>
              <w:sz w:val="16"/>
              <w:szCs w:val="16"/>
            </w:rPr>
            <w:t>27.07.2021</w:t>
          </w:r>
          <w:r w:rsidRPr="008C0669">
            <w:rPr>
              <w:sz w:val="16"/>
              <w:szCs w:val="16"/>
            </w:rPr>
            <w:fldChar w:fldCharType="end"/>
          </w:r>
        </w:p>
      </w:tc>
      <w:tc>
        <w:tcPr>
          <w:tcW w:w="1298" w:type="dxa"/>
          <w:tcMar>
            <w:left w:w="28" w:type="dxa"/>
            <w:right w:w="28" w:type="dxa"/>
          </w:tcMar>
        </w:tcPr>
        <w:p w14:paraId="7BD05C84" w14:textId="77777777" w:rsidR="00164C10" w:rsidRPr="008C0669" w:rsidRDefault="00164C10" w:rsidP="00164C10">
          <w:pPr>
            <w:pStyle w:val="Fuzeile"/>
            <w:rPr>
              <w:sz w:val="16"/>
              <w:szCs w:val="16"/>
            </w:rPr>
          </w:pPr>
          <w:r w:rsidRPr="008C0669">
            <w:rPr>
              <w:sz w:val="16"/>
              <w:szCs w:val="16"/>
            </w:rPr>
            <w:t>Freigegeben:</w:t>
          </w:r>
        </w:p>
      </w:tc>
      <w:tc>
        <w:tcPr>
          <w:tcW w:w="1298" w:type="dxa"/>
          <w:tcMar>
            <w:left w:w="28" w:type="dxa"/>
            <w:right w:w="28" w:type="dxa"/>
          </w:tcMar>
        </w:tcPr>
        <w:p w14:paraId="037A2CD1" w14:textId="77777777" w:rsidR="00164C10" w:rsidRPr="008C0669" w:rsidRDefault="00164C10" w:rsidP="00164C10">
          <w:pPr>
            <w:pStyle w:val="Fuzeile"/>
            <w:rPr>
              <w:sz w:val="16"/>
              <w:szCs w:val="16"/>
            </w:rPr>
          </w:pPr>
        </w:p>
      </w:tc>
      <w:tc>
        <w:tcPr>
          <w:tcW w:w="1474" w:type="dxa"/>
          <w:tcMar>
            <w:left w:w="28" w:type="dxa"/>
            <w:right w:w="28" w:type="dxa"/>
          </w:tcMar>
        </w:tcPr>
        <w:p w14:paraId="011600F5" w14:textId="77777777" w:rsidR="00164C10" w:rsidRPr="008C0669" w:rsidRDefault="00164C10" w:rsidP="00164C10">
          <w:pPr>
            <w:pStyle w:val="Fuzeile"/>
            <w:rPr>
              <w:sz w:val="16"/>
              <w:szCs w:val="16"/>
            </w:rPr>
          </w:pPr>
        </w:p>
      </w:tc>
      <w:tc>
        <w:tcPr>
          <w:tcW w:w="1389" w:type="dxa"/>
          <w:tcMar>
            <w:left w:w="28" w:type="dxa"/>
            <w:right w:w="28" w:type="dxa"/>
          </w:tcMar>
        </w:tcPr>
        <w:p w14:paraId="442F5EDE" w14:textId="77777777" w:rsidR="00164C10" w:rsidRPr="008C0669" w:rsidRDefault="00164C10" w:rsidP="00164C10">
          <w:pPr>
            <w:pStyle w:val="Fuzeile"/>
            <w:rPr>
              <w:sz w:val="16"/>
              <w:szCs w:val="16"/>
            </w:rPr>
          </w:pPr>
          <w:r w:rsidRPr="008C0669">
            <w:rPr>
              <w:sz w:val="16"/>
              <w:szCs w:val="16"/>
            </w:rPr>
            <w:t>Seite:</w:t>
          </w:r>
        </w:p>
      </w:tc>
      <w:tc>
        <w:tcPr>
          <w:tcW w:w="1340" w:type="dxa"/>
          <w:tcMar>
            <w:left w:w="28" w:type="dxa"/>
            <w:right w:w="28" w:type="dxa"/>
          </w:tcMar>
        </w:tcPr>
        <w:p w14:paraId="68573666" w14:textId="77777777" w:rsidR="00164C10" w:rsidRPr="008C0669" w:rsidRDefault="00164C10" w:rsidP="00164C10">
          <w:pPr>
            <w:pStyle w:val="Fuzeile"/>
            <w:jc w:val="right"/>
            <w:rPr>
              <w:sz w:val="16"/>
              <w:szCs w:val="16"/>
            </w:rPr>
          </w:pPr>
          <w:r w:rsidRPr="008C0669">
            <w:rPr>
              <w:sz w:val="16"/>
              <w:szCs w:val="16"/>
            </w:rPr>
            <w:fldChar w:fldCharType="begin"/>
          </w:r>
          <w:r w:rsidRPr="008C0669">
            <w:rPr>
              <w:sz w:val="16"/>
              <w:szCs w:val="16"/>
            </w:rPr>
            <w:instrText xml:space="preserve"> PAGE </w:instrText>
          </w:r>
          <w:r w:rsidRPr="008C0669">
            <w:rPr>
              <w:sz w:val="16"/>
              <w:szCs w:val="16"/>
            </w:rPr>
            <w:fldChar w:fldCharType="separate"/>
          </w:r>
          <w:r w:rsidRPr="008C0669">
            <w:rPr>
              <w:sz w:val="16"/>
              <w:szCs w:val="16"/>
            </w:rPr>
            <w:t>1</w:t>
          </w:r>
          <w:r w:rsidRPr="008C0669">
            <w:rPr>
              <w:sz w:val="16"/>
              <w:szCs w:val="16"/>
            </w:rPr>
            <w:fldChar w:fldCharType="end"/>
          </w:r>
          <w:r w:rsidRPr="008C0669">
            <w:rPr>
              <w:sz w:val="16"/>
              <w:szCs w:val="16"/>
            </w:rPr>
            <w:t xml:space="preserve"> von </w:t>
          </w:r>
          <w:r w:rsidRPr="008C0669">
            <w:rPr>
              <w:sz w:val="16"/>
              <w:szCs w:val="16"/>
            </w:rPr>
            <w:fldChar w:fldCharType="begin"/>
          </w:r>
          <w:r w:rsidRPr="008C0669">
            <w:rPr>
              <w:sz w:val="16"/>
              <w:szCs w:val="16"/>
            </w:rPr>
            <w:instrText xml:space="preserve"> NUMPAGES </w:instrText>
          </w:r>
          <w:r w:rsidRPr="008C0669">
            <w:rPr>
              <w:sz w:val="16"/>
              <w:szCs w:val="16"/>
            </w:rPr>
            <w:fldChar w:fldCharType="separate"/>
          </w:r>
          <w:r w:rsidRPr="008C0669">
            <w:rPr>
              <w:sz w:val="16"/>
              <w:szCs w:val="16"/>
            </w:rPr>
            <w:t>1</w:t>
          </w:r>
          <w:r w:rsidRPr="008C0669">
            <w:rPr>
              <w:sz w:val="16"/>
              <w:szCs w:val="16"/>
            </w:rPr>
            <w:fldChar w:fldCharType="end"/>
          </w:r>
        </w:p>
      </w:tc>
    </w:tr>
  </w:tbl>
  <w:p w14:paraId="402EA4CA" w14:textId="77777777" w:rsidR="00164C10" w:rsidRPr="00164C10" w:rsidRDefault="00164C10">
    <w:pPr>
      <w:pStyle w:val="Fuzeil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C8119" w14:textId="77777777" w:rsidR="00575124" w:rsidRDefault="00575124" w:rsidP="001313CB">
      <w:pPr>
        <w:spacing w:after="0" w:line="240" w:lineRule="auto"/>
      </w:pPr>
      <w:r>
        <w:separator/>
      </w:r>
    </w:p>
  </w:footnote>
  <w:footnote w:type="continuationSeparator" w:id="0">
    <w:p w14:paraId="52530859" w14:textId="77777777" w:rsidR="00575124" w:rsidRDefault="00575124" w:rsidP="00131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Layout w:type="fixed"/>
      <w:tblLook w:val="04A0" w:firstRow="1" w:lastRow="0" w:firstColumn="1" w:lastColumn="0" w:noHBand="0" w:noVBand="1"/>
    </w:tblPr>
    <w:tblGrid>
      <w:gridCol w:w="2409"/>
      <w:gridCol w:w="4252"/>
      <w:gridCol w:w="2409"/>
    </w:tblGrid>
    <w:tr w:rsidR="001313CB" w14:paraId="62DB8AA6" w14:textId="77777777" w:rsidTr="00164C10">
      <w:trPr>
        <w:trHeight w:val="850"/>
      </w:trPr>
      <w:tc>
        <w:tcPr>
          <w:tcW w:w="2409" w:type="dxa"/>
          <w:vMerge w:val="restart"/>
        </w:tcPr>
        <w:p w14:paraId="6D34B601" w14:textId="244F394B" w:rsidR="001313CB" w:rsidRDefault="003D68A9" w:rsidP="001313CB">
          <w:pPr>
            <w:pStyle w:val="Kopfzeile"/>
            <w:jc w:val="center"/>
          </w:pPr>
          <w:r>
            <w:rPr>
              <w:noProof/>
            </w:rPr>
            <w:drawing>
              <wp:inline distT="0" distB="0" distL="0" distR="0" wp14:anchorId="0E55B7A2" wp14:editId="09727CF9">
                <wp:extent cx="1259840" cy="924560"/>
                <wp:effectExtent l="0" t="0" r="0" b="889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pic:cNvPicPr>
                          <a:picLocks noChangeAspect="1"/>
                        </pic:cNvPicPr>
                      </pic:nvPicPr>
                      <pic:blipFill>
                        <a:blip r:embed="rId1"/>
                        <a:stretch>
                          <a:fillRect/>
                        </a:stretch>
                      </pic:blipFill>
                      <pic:spPr>
                        <a:xfrm>
                          <a:off x="0" y="0"/>
                          <a:ext cx="1259840" cy="924560"/>
                        </a:xfrm>
                        <a:prstGeom prst="rect">
                          <a:avLst/>
                        </a:prstGeom>
                      </pic:spPr>
                    </pic:pic>
                  </a:graphicData>
                </a:graphic>
              </wp:inline>
            </w:drawing>
          </w:r>
        </w:p>
      </w:tc>
      <w:tc>
        <w:tcPr>
          <w:tcW w:w="4252" w:type="dxa"/>
        </w:tcPr>
        <w:p w14:paraId="1A372F5D" w14:textId="77777777" w:rsidR="001313CB" w:rsidRPr="001313CB" w:rsidRDefault="001313CB" w:rsidP="001313CB">
          <w:pPr>
            <w:pStyle w:val="berschrift1"/>
            <w:jc w:val="center"/>
            <w:outlineLvl w:val="0"/>
            <w:rPr>
              <w:rFonts w:ascii="Times New Roman" w:hAnsi="Times New Roman"/>
              <w:b w:val="0"/>
              <w:bCs/>
              <w:sz w:val="22"/>
            </w:rPr>
          </w:pPr>
          <w:r w:rsidRPr="001313CB">
            <w:rPr>
              <w:rFonts w:ascii="Times New Roman" w:hAnsi="Times New Roman"/>
              <w:b w:val="0"/>
              <w:bCs/>
              <w:sz w:val="22"/>
            </w:rPr>
            <w:t>Qualitätsmanagementhandbuch</w:t>
          </w:r>
        </w:p>
        <w:p w14:paraId="5220C4F2" w14:textId="77777777" w:rsidR="001313CB" w:rsidRPr="001313CB" w:rsidRDefault="001313CB" w:rsidP="001313CB">
          <w:pPr>
            <w:tabs>
              <w:tab w:val="left" w:pos="600"/>
              <w:tab w:val="left" w:pos="643"/>
              <w:tab w:val="center" w:pos="2056"/>
            </w:tabs>
            <w:jc w:val="center"/>
          </w:pPr>
          <w:r w:rsidRPr="001313CB">
            <w:t>Sterilisationsmodul EinsLaz 72/180</w:t>
          </w:r>
        </w:p>
        <w:p w14:paraId="4E3060AA" w14:textId="77777777" w:rsidR="001313CB" w:rsidRPr="001313CB" w:rsidRDefault="001313CB" w:rsidP="001313CB">
          <w:pPr>
            <w:pStyle w:val="Kopfzeile"/>
            <w:jc w:val="center"/>
          </w:pPr>
        </w:p>
      </w:tc>
      <w:tc>
        <w:tcPr>
          <w:tcW w:w="2409" w:type="dxa"/>
          <w:vMerge w:val="restart"/>
        </w:tcPr>
        <w:p w14:paraId="30F9310D" w14:textId="447960AF" w:rsidR="001313CB" w:rsidRDefault="00146B4B" w:rsidP="001313CB">
          <w:pPr>
            <w:pStyle w:val="Kopfzeile"/>
            <w:jc w:val="right"/>
          </w:pPr>
          <w:r w:rsidRPr="00C53134">
            <w:rPr>
              <w:b/>
              <w:sz w:val="18"/>
              <w:szCs w:val="18"/>
            </w:rPr>
            <w:t>VA_KPR_</w:t>
          </w:r>
          <w:r>
            <w:rPr>
              <w:b/>
              <w:sz w:val="18"/>
              <w:szCs w:val="18"/>
            </w:rPr>
            <w:t>TSM_</w:t>
          </w:r>
          <w:r w:rsidRPr="00C53134">
            <w:rPr>
              <w:b/>
              <w:sz w:val="18"/>
              <w:szCs w:val="18"/>
            </w:rPr>
            <w:t>KFK_01</w:t>
          </w:r>
        </w:p>
      </w:tc>
    </w:tr>
    <w:tr w:rsidR="001313CB" w14:paraId="4FD0DCEF" w14:textId="77777777" w:rsidTr="00164C10">
      <w:tc>
        <w:tcPr>
          <w:tcW w:w="2409" w:type="dxa"/>
          <w:vMerge/>
        </w:tcPr>
        <w:p w14:paraId="1B62F4B9" w14:textId="77777777" w:rsidR="001313CB" w:rsidRDefault="001313CB" w:rsidP="001313CB">
          <w:pPr>
            <w:pStyle w:val="Kopfzeile"/>
            <w:jc w:val="center"/>
          </w:pPr>
        </w:p>
      </w:tc>
      <w:tc>
        <w:tcPr>
          <w:tcW w:w="4252" w:type="dxa"/>
        </w:tcPr>
        <w:p w14:paraId="3E531EB2" w14:textId="77777777" w:rsidR="001313CB" w:rsidRPr="001313CB" w:rsidRDefault="001313CB" w:rsidP="001313CB">
          <w:pPr>
            <w:pStyle w:val="berschrift1"/>
            <w:jc w:val="center"/>
            <w:outlineLvl w:val="0"/>
            <w:rPr>
              <w:rFonts w:ascii="Times New Roman" w:hAnsi="Times New Roman"/>
              <w:sz w:val="22"/>
            </w:rPr>
          </w:pPr>
          <w:r w:rsidRPr="001313CB">
            <w:rPr>
              <w:rFonts w:ascii="Times New Roman" w:hAnsi="Times New Roman"/>
              <w:sz w:val="22"/>
            </w:rPr>
            <w:t>Verfahrensanweisung</w:t>
          </w:r>
        </w:p>
        <w:p w14:paraId="15CD6311" w14:textId="77777777" w:rsidR="001313CB" w:rsidRPr="001313CB" w:rsidRDefault="001313CB" w:rsidP="001313CB">
          <w:pPr>
            <w:pStyle w:val="Kopfzeile"/>
            <w:jc w:val="center"/>
          </w:pPr>
        </w:p>
      </w:tc>
      <w:tc>
        <w:tcPr>
          <w:tcW w:w="2409" w:type="dxa"/>
          <w:vMerge/>
        </w:tcPr>
        <w:p w14:paraId="035E32D6" w14:textId="77777777" w:rsidR="001313CB" w:rsidRDefault="001313CB" w:rsidP="001313CB">
          <w:pPr>
            <w:pStyle w:val="Kopfzeile"/>
            <w:jc w:val="center"/>
          </w:pPr>
        </w:p>
      </w:tc>
    </w:tr>
    <w:tr w:rsidR="001313CB" w14:paraId="000EC6AE" w14:textId="77777777" w:rsidTr="00164C10">
      <w:tc>
        <w:tcPr>
          <w:tcW w:w="2409" w:type="dxa"/>
          <w:vMerge/>
        </w:tcPr>
        <w:p w14:paraId="1AB8A893" w14:textId="77777777" w:rsidR="001313CB" w:rsidRDefault="001313CB" w:rsidP="001313CB">
          <w:pPr>
            <w:pStyle w:val="Kopfzeile"/>
            <w:jc w:val="center"/>
          </w:pPr>
        </w:p>
      </w:tc>
      <w:tc>
        <w:tcPr>
          <w:tcW w:w="4252" w:type="dxa"/>
        </w:tcPr>
        <w:p w14:paraId="434E058A" w14:textId="77777777" w:rsidR="00146B4B" w:rsidRDefault="00146B4B" w:rsidP="00146B4B">
          <w:pPr>
            <w:pStyle w:val="berschrift1"/>
            <w:jc w:val="center"/>
            <w:outlineLvl w:val="0"/>
            <w:rPr>
              <w:rFonts w:ascii="Times New Roman" w:hAnsi="Times New Roman"/>
              <w:bCs/>
              <w:sz w:val="22"/>
            </w:rPr>
          </w:pPr>
          <w:r>
            <w:rPr>
              <w:rFonts w:ascii="Times New Roman" w:hAnsi="Times New Roman"/>
              <w:bCs/>
              <w:sz w:val="22"/>
            </w:rPr>
            <w:t>Identifikation und Rückverfolgbarkeit</w:t>
          </w:r>
        </w:p>
        <w:p w14:paraId="46913638" w14:textId="1E371C86" w:rsidR="001313CB" w:rsidRPr="00146B4B" w:rsidRDefault="00146B4B" w:rsidP="00146B4B">
          <w:pPr>
            <w:pStyle w:val="berschrift1"/>
            <w:jc w:val="center"/>
            <w:outlineLvl w:val="0"/>
            <w:rPr>
              <w:rFonts w:ascii="Times New Roman" w:hAnsi="Times New Roman"/>
              <w:bCs/>
              <w:sz w:val="22"/>
            </w:rPr>
          </w:pPr>
          <w:r w:rsidRPr="00146B4B">
            <w:rPr>
              <w:rFonts w:ascii="Times New Roman" w:hAnsi="Times New Roman"/>
              <w:bCs/>
              <w:sz w:val="22"/>
            </w:rPr>
            <w:t xml:space="preserve">von Sterilgut </w:t>
          </w:r>
        </w:p>
      </w:tc>
      <w:tc>
        <w:tcPr>
          <w:tcW w:w="2409" w:type="dxa"/>
          <w:vMerge/>
        </w:tcPr>
        <w:p w14:paraId="4BD9DD62" w14:textId="77777777" w:rsidR="001313CB" w:rsidRDefault="001313CB" w:rsidP="001313CB">
          <w:pPr>
            <w:pStyle w:val="Kopfzeile"/>
            <w:jc w:val="center"/>
          </w:pPr>
        </w:p>
      </w:tc>
    </w:tr>
  </w:tbl>
  <w:p w14:paraId="51E8BF07" w14:textId="77777777" w:rsidR="001313CB" w:rsidRPr="001313CB" w:rsidRDefault="001313C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5903"/>
    <w:multiLevelType w:val="hybridMultilevel"/>
    <w:tmpl w:val="26A04294"/>
    <w:lvl w:ilvl="0" w:tplc="FEBAEFB2">
      <w:start w:val="1"/>
      <w:numFmt w:val="bullet"/>
      <w:pStyle w:val="ArbeitsvorbereitungPunkte"/>
      <w:lvlText w:val=""/>
      <w:lvlJc w:val="left"/>
      <w:pPr>
        <w:tabs>
          <w:tab w:val="num" w:pos="357"/>
        </w:tabs>
        <w:ind w:left="357" w:hanging="357"/>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BC50821"/>
    <w:multiLevelType w:val="hybridMultilevel"/>
    <w:tmpl w:val="D9DA1AEC"/>
    <w:lvl w:ilvl="0" w:tplc="8E4C98C4">
      <w:start w:val="1"/>
      <w:numFmt w:val="decimal"/>
      <w:pStyle w:val="ArbeitsgangZahlen"/>
      <w:lvlText w:val="%1."/>
      <w:lvlJc w:val="left"/>
      <w:pPr>
        <w:tabs>
          <w:tab w:val="num" w:pos="357"/>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EBC0C06"/>
    <w:multiLevelType w:val="hybridMultilevel"/>
    <w:tmpl w:val="FE408838"/>
    <w:lvl w:ilvl="0" w:tplc="C6622290">
      <w:start w:val="1"/>
      <w:numFmt w:val="bullet"/>
      <w:pStyle w:val="ArbeitsgangUnterpunkte"/>
      <w:lvlText w:val="o"/>
      <w:lvlJc w:val="left"/>
      <w:pPr>
        <w:tabs>
          <w:tab w:val="num" w:pos="1134"/>
        </w:tabs>
        <w:ind w:left="1134" w:hanging="283"/>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A04AC8"/>
    <w:multiLevelType w:val="hybridMultilevel"/>
    <w:tmpl w:val="4E64AB1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F96641"/>
    <w:multiLevelType w:val="hybridMultilevel"/>
    <w:tmpl w:val="862A5C84"/>
    <w:lvl w:ilvl="0" w:tplc="3064C06C">
      <w:start w:val="1"/>
      <w:numFmt w:val="bullet"/>
      <w:pStyle w:val="FormatvorlageAufgezhlt2"/>
      <w:lvlText w:val="-"/>
      <w:lvlJc w:val="left"/>
      <w:pPr>
        <w:tabs>
          <w:tab w:val="num" w:pos="851"/>
        </w:tabs>
        <w:ind w:left="851" w:hanging="494"/>
      </w:pPr>
      <w:rPr>
        <w:rFonts w:ascii="Arial" w:eastAsia="Times New Roman" w:hAnsi="Arial" w:hint="default"/>
      </w:rPr>
    </w:lvl>
    <w:lvl w:ilvl="1" w:tplc="62F607B4">
      <w:start w:val="1"/>
      <w:numFmt w:val="bullet"/>
      <w:pStyle w:val="FormatvorlageAufgezhlt2"/>
      <w:lvlText w:val="-"/>
      <w:lvlJc w:val="left"/>
      <w:pPr>
        <w:tabs>
          <w:tab w:val="num" w:pos="1248"/>
        </w:tabs>
        <w:ind w:left="1248" w:hanging="397"/>
      </w:pPr>
      <w:rPr>
        <w:rFonts w:ascii="Arial" w:eastAsia="Times New Roman" w:hAnsi="Arial" w:hint="default"/>
      </w:r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A231088"/>
    <w:multiLevelType w:val="hybridMultilevel"/>
    <w:tmpl w:val="88280996"/>
    <w:lvl w:ilvl="0" w:tplc="18C8297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1"/>
    <w:lvlOverride w:ilvl="0">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B4B"/>
    <w:rsid w:val="0008637B"/>
    <w:rsid w:val="001313CB"/>
    <w:rsid w:val="00146B4B"/>
    <w:rsid w:val="00164C10"/>
    <w:rsid w:val="001A7A8A"/>
    <w:rsid w:val="001F63CF"/>
    <w:rsid w:val="003846F1"/>
    <w:rsid w:val="0039709C"/>
    <w:rsid w:val="003D68A9"/>
    <w:rsid w:val="00575124"/>
    <w:rsid w:val="00616993"/>
    <w:rsid w:val="00626530"/>
    <w:rsid w:val="006B1039"/>
    <w:rsid w:val="00742D72"/>
    <w:rsid w:val="008C0669"/>
    <w:rsid w:val="008D671B"/>
    <w:rsid w:val="009347E0"/>
    <w:rsid w:val="009C32EE"/>
    <w:rsid w:val="009E77EE"/>
    <w:rsid w:val="00A935AB"/>
    <w:rsid w:val="00EC58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174B1"/>
  <w15:chartTrackingRefBased/>
  <w15:docId w15:val="{49CADF41-99F2-4EE7-84B7-05D197D9E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1313CB"/>
    <w:pPr>
      <w:keepNext/>
      <w:spacing w:after="0" w:line="240" w:lineRule="auto"/>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
    <w:basedOn w:val="Standard"/>
    <w:link w:val="KopfzeileZchn"/>
    <w:unhideWhenUsed/>
    <w:rsid w:val="001313CB"/>
    <w:pPr>
      <w:tabs>
        <w:tab w:val="center" w:pos="4536"/>
        <w:tab w:val="right" w:pos="9072"/>
      </w:tabs>
      <w:spacing w:after="0" w:line="240" w:lineRule="auto"/>
    </w:pPr>
  </w:style>
  <w:style w:type="character" w:customStyle="1" w:styleId="KopfzeileZchn">
    <w:name w:val="Kopfzeile Zchn"/>
    <w:aliases w:val="Unterstreichen Zchn"/>
    <w:basedOn w:val="Absatz-Standardschriftart"/>
    <w:link w:val="Kopfzeile"/>
    <w:uiPriority w:val="99"/>
    <w:rsid w:val="001313CB"/>
  </w:style>
  <w:style w:type="paragraph" w:styleId="Fuzeile">
    <w:name w:val="footer"/>
    <w:basedOn w:val="Standard"/>
    <w:link w:val="FuzeileZchn"/>
    <w:uiPriority w:val="99"/>
    <w:unhideWhenUsed/>
    <w:rsid w:val="001313C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313CB"/>
  </w:style>
  <w:style w:type="table" w:styleId="Tabellenraster">
    <w:name w:val="Table Grid"/>
    <w:basedOn w:val="NormaleTabelle"/>
    <w:uiPriority w:val="39"/>
    <w:rsid w:val="00131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1313CB"/>
    <w:rPr>
      <w:rFonts w:ascii="Arial" w:eastAsia="Times New Roman" w:hAnsi="Arial" w:cs="Times New Roman"/>
      <w:b/>
      <w:sz w:val="24"/>
      <w:szCs w:val="20"/>
      <w:lang w:eastAsia="de-DE"/>
    </w:rPr>
  </w:style>
  <w:style w:type="paragraph" w:customStyle="1" w:styleId="InhaltVA">
    <w:name w:val="Inhalt VA"/>
    <w:basedOn w:val="Standard"/>
    <w:rsid w:val="00146B4B"/>
    <w:pPr>
      <w:spacing w:after="0" w:line="240" w:lineRule="auto"/>
      <w:jc w:val="both"/>
    </w:pPr>
    <w:rPr>
      <w:rFonts w:eastAsia="Times New Roman"/>
      <w:color w:val="000000"/>
      <w:szCs w:val="20"/>
      <w:lang w:eastAsia="de-DE"/>
    </w:rPr>
  </w:style>
  <w:style w:type="character" w:customStyle="1" w:styleId="berschriftVA">
    <w:name w:val="Überschrift VA"/>
    <w:rsid w:val="00146B4B"/>
    <w:rPr>
      <w:b/>
      <w:bCs/>
      <w:sz w:val="22"/>
      <w:u w:val="single"/>
    </w:rPr>
  </w:style>
  <w:style w:type="paragraph" w:customStyle="1" w:styleId="ArbeitsvorbereitungPunkte">
    <w:name w:val="Arbeitsvorbereitung Punkte"/>
    <w:basedOn w:val="Standard"/>
    <w:link w:val="ArbeitsvorbereitungPunkteZchnZchn"/>
    <w:rsid w:val="00146B4B"/>
    <w:pPr>
      <w:numPr>
        <w:numId w:val="1"/>
      </w:numPr>
      <w:spacing w:after="0" w:line="240" w:lineRule="auto"/>
    </w:pPr>
    <w:rPr>
      <w:rFonts w:eastAsia="Times New Roman"/>
      <w:szCs w:val="20"/>
      <w:lang w:eastAsia="de-DE"/>
    </w:rPr>
  </w:style>
  <w:style w:type="character" w:customStyle="1" w:styleId="ArbeitsvorbereitungPunkteZchnZchn">
    <w:name w:val="Arbeitsvorbereitung Punkte Zchn Zchn"/>
    <w:link w:val="ArbeitsvorbereitungPunkte"/>
    <w:rsid w:val="00146B4B"/>
    <w:rPr>
      <w:rFonts w:eastAsia="Times New Roman"/>
      <w:szCs w:val="20"/>
      <w:lang w:eastAsia="de-DE"/>
    </w:rPr>
  </w:style>
  <w:style w:type="paragraph" w:customStyle="1" w:styleId="ArbeitsgangZahlen">
    <w:name w:val="Arbeitsgang Zahlen"/>
    <w:basedOn w:val="Standard"/>
    <w:rsid w:val="00146B4B"/>
    <w:pPr>
      <w:numPr>
        <w:numId w:val="2"/>
      </w:numPr>
      <w:spacing w:after="0" w:line="240" w:lineRule="auto"/>
    </w:pPr>
    <w:rPr>
      <w:rFonts w:eastAsia="Times New Roman"/>
      <w:szCs w:val="20"/>
      <w:lang w:eastAsia="de-DE"/>
    </w:rPr>
  </w:style>
  <w:style w:type="paragraph" w:customStyle="1" w:styleId="UnterberschriftSAA">
    <w:name w:val="Unterüberschrift SAA"/>
    <w:basedOn w:val="Standard"/>
    <w:rsid w:val="00146B4B"/>
    <w:pPr>
      <w:spacing w:before="50" w:after="30" w:line="240" w:lineRule="auto"/>
    </w:pPr>
    <w:rPr>
      <w:rFonts w:eastAsia="Times New Roman"/>
      <w:szCs w:val="20"/>
      <w:u w:val="single"/>
      <w:lang w:eastAsia="de-DE"/>
    </w:rPr>
  </w:style>
  <w:style w:type="character" w:styleId="Kommentarzeichen">
    <w:name w:val="annotation reference"/>
    <w:semiHidden/>
    <w:rsid w:val="00146B4B"/>
    <w:rPr>
      <w:sz w:val="16"/>
      <w:szCs w:val="16"/>
    </w:rPr>
  </w:style>
  <w:style w:type="paragraph" w:styleId="Kommentartext">
    <w:name w:val="annotation text"/>
    <w:basedOn w:val="Standard"/>
    <w:link w:val="KommentartextZchn"/>
    <w:semiHidden/>
    <w:rsid w:val="00146B4B"/>
    <w:pPr>
      <w:spacing w:after="0" w:line="240" w:lineRule="auto"/>
    </w:pPr>
    <w:rPr>
      <w:rFonts w:eastAsia="Times New Roman"/>
      <w:sz w:val="20"/>
      <w:szCs w:val="20"/>
      <w:lang w:eastAsia="de-DE"/>
    </w:rPr>
  </w:style>
  <w:style w:type="character" w:customStyle="1" w:styleId="KommentartextZchn">
    <w:name w:val="Kommentartext Zchn"/>
    <w:basedOn w:val="Absatz-Standardschriftart"/>
    <w:link w:val="Kommentartext"/>
    <w:semiHidden/>
    <w:rsid w:val="00146B4B"/>
    <w:rPr>
      <w:rFonts w:eastAsia="Times New Roman"/>
      <w:sz w:val="20"/>
      <w:szCs w:val="20"/>
      <w:lang w:eastAsia="de-DE"/>
    </w:rPr>
  </w:style>
  <w:style w:type="paragraph" w:customStyle="1" w:styleId="FormatvorlageAufgezhlt2">
    <w:name w:val="Formatvorlage Aufgezählt2"/>
    <w:basedOn w:val="Standard"/>
    <w:rsid w:val="00146B4B"/>
    <w:pPr>
      <w:numPr>
        <w:ilvl w:val="1"/>
        <w:numId w:val="4"/>
      </w:numPr>
      <w:spacing w:after="0" w:line="240" w:lineRule="auto"/>
    </w:pPr>
    <w:rPr>
      <w:rFonts w:eastAsia="Times New Roman"/>
      <w:szCs w:val="20"/>
      <w:lang w:eastAsia="de-DE"/>
    </w:rPr>
  </w:style>
  <w:style w:type="paragraph" w:customStyle="1" w:styleId="ArbeitsgangUnterpunkte">
    <w:name w:val="Arbeitsgang Unterpunkte"/>
    <w:basedOn w:val="Standard"/>
    <w:rsid w:val="00146B4B"/>
    <w:pPr>
      <w:numPr>
        <w:numId w:val="5"/>
      </w:numPr>
      <w:spacing w:after="0" w:line="240" w:lineRule="auto"/>
    </w:pPr>
    <w:rPr>
      <w:rFonts w:eastAsia="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0.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ld.moll\Documents\Benutzerdefinierte%20Office-Vorlagen\Verfahrensanweisun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870526340E8E44A12F7752DCA95FC1" ma:contentTypeVersion="14" ma:contentTypeDescription="Ein neues Dokument erstellen." ma:contentTypeScope="" ma:versionID="296f57fd893c52abf375e630861193ed">
  <xsd:schema xmlns:xsd="http://www.w3.org/2001/XMLSchema" xmlns:xs="http://www.w3.org/2001/XMLSchema" xmlns:p="http://schemas.microsoft.com/office/2006/metadata/properties" xmlns:ns2="5d3a0587-32f0-408c-ae27-228ca0b9607a" xmlns:ns3="f0e05c98-3b22-49b0-91d2-b7d7b1ebf153" targetNamespace="http://schemas.microsoft.com/office/2006/metadata/properties" ma:root="true" ma:fieldsID="8c6097249718ec3c68390bb53ed7be88" ns2:_="" ns3:_="">
    <xsd:import namespace="5d3a0587-32f0-408c-ae27-228ca0b9607a"/>
    <xsd:import namespace="f0e05c98-3b22-49b0-91d2-b7d7b1ebf1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a0587-32f0-408c-ae27-228ca0b96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f7ecf42b-9e32-4bd8-91aa-1e09e53c49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e05c98-3b22-49b0-91d2-b7d7b1ebf1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0722f33-6d71-4630-b0c9-929fbf32721f}" ma:internalName="TaxCatchAll" ma:showField="CatchAllData" ma:web="f0e05c98-3b22-49b0-91d2-b7d7b1ebf1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111DA8-3A8E-4EFC-986A-B16ADAD46FE4}"/>
</file>

<file path=customXml/itemProps2.xml><?xml version="1.0" encoding="utf-8"?>
<ds:datastoreItem xmlns:ds="http://schemas.openxmlformats.org/officeDocument/2006/customXml" ds:itemID="{980B0AB6-CE7D-49B0-8BC6-96F801BCF085}"/>
</file>

<file path=docProps/app.xml><?xml version="1.0" encoding="utf-8"?>
<Properties xmlns="http://schemas.openxmlformats.org/officeDocument/2006/extended-properties" xmlns:vt="http://schemas.openxmlformats.org/officeDocument/2006/docPropsVTypes">
  <Template>Verfahrensanweisung</Template>
  <TotalTime>0</TotalTime>
  <Pages>1</Pages>
  <Words>487</Words>
  <Characters>3074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Harald.Moll@hp-med.com</dc:creator>
  <cp:keywords/>
  <dc:description/>
  <cp:lastModifiedBy>Harald Moll</cp:lastModifiedBy>
  <cp:revision>5</cp:revision>
  <dcterms:created xsi:type="dcterms:W3CDTF">2021-07-27T09:18:00Z</dcterms:created>
  <dcterms:modified xsi:type="dcterms:W3CDTF">2022-01-31T11:28:00Z</dcterms:modified>
</cp:coreProperties>
</file>