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071" w:type="dxa"/>
        <w:tblLayout w:type="fixed"/>
        <w:tblLook w:val="04A0" w:firstRow="1" w:lastRow="0" w:firstColumn="1" w:lastColumn="0" w:noHBand="0" w:noVBand="1"/>
      </w:tblPr>
      <w:tblGrid>
        <w:gridCol w:w="3685"/>
        <w:gridCol w:w="5386"/>
      </w:tblGrid>
      <w:tr w:rsidR="001313CB" w14:paraId="0E563E79" w14:textId="77777777" w:rsidTr="003404FF">
        <w:tc>
          <w:tcPr>
            <w:tcW w:w="9071" w:type="dxa"/>
            <w:gridSpan w:val="2"/>
          </w:tcPr>
          <w:p w14:paraId="6D631CD6" w14:textId="77777777" w:rsidR="001313CB" w:rsidRPr="001313CB" w:rsidRDefault="001313CB" w:rsidP="001313CB">
            <w:pPr>
              <w:jc w:val="center"/>
              <w:rPr>
                <w:rFonts w:ascii="Times New Roman" w:hAnsi="Times New Roman" w:cs="Times New Roman"/>
              </w:rPr>
            </w:pPr>
            <w:r w:rsidRPr="001313CB">
              <w:rPr>
                <w:rFonts w:ascii="Times New Roman" w:hAnsi="Times New Roman" w:cs="Times New Roman"/>
                <w:b/>
                <w:szCs w:val="24"/>
              </w:rPr>
              <w:t>Stammblatt</w:t>
            </w:r>
          </w:p>
        </w:tc>
      </w:tr>
      <w:tr w:rsidR="003404FF" w14:paraId="585A8687" w14:textId="77777777" w:rsidTr="003404FF">
        <w:tc>
          <w:tcPr>
            <w:tcW w:w="3685" w:type="dxa"/>
            <w:vAlign w:val="center"/>
          </w:tcPr>
          <w:p w14:paraId="1DA75DD5" w14:textId="77777777" w:rsidR="003404FF" w:rsidRPr="001313CB" w:rsidRDefault="003404FF" w:rsidP="003404FF">
            <w:pPr>
              <w:rPr>
                <w:rFonts w:ascii="Times New Roman" w:hAnsi="Times New Roman" w:cs="Times New Roman"/>
              </w:rPr>
            </w:pPr>
            <w:r w:rsidRPr="001313CB">
              <w:rPr>
                <w:rFonts w:ascii="Times New Roman" w:hAnsi="Times New Roman" w:cs="Times New Roman"/>
                <w:b/>
                <w:szCs w:val="24"/>
              </w:rPr>
              <w:t>Ziel</w:t>
            </w:r>
          </w:p>
        </w:tc>
        <w:tc>
          <w:tcPr>
            <w:tcW w:w="5386" w:type="dxa"/>
          </w:tcPr>
          <w:p w14:paraId="38C77EDC" w14:textId="592771E2" w:rsidR="003404FF" w:rsidRPr="003404FF" w:rsidRDefault="003404FF" w:rsidP="003404FF">
            <w:pPr>
              <w:rPr>
                <w:rFonts w:ascii="Times New Roman" w:hAnsi="Times New Roman" w:cs="Times New Roman"/>
              </w:rPr>
            </w:pPr>
            <w:r w:rsidRPr="003404FF">
              <w:rPr>
                <w:rFonts w:ascii="Times New Roman" w:hAnsi="Times New Roman" w:cs="Times New Roman"/>
              </w:rPr>
              <w:t>Durch die Dokumentation von Schulungen sollen Aussagen über die Fähigkeit erzielt werden, die Anforderungen an die Aufbereitung von MP sicher zu erfüllen. Darüber hinaus soll eine wirkungsvolle Prozesslenkung sowie Prozessverbesserungen erreicht werden.</w:t>
            </w:r>
          </w:p>
        </w:tc>
      </w:tr>
      <w:tr w:rsidR="003404FF" w14:paraId="19AB7BC6" w14:textId="77777777" w:rsidTr="003404FF">
        <w:tc>
          <w:tcPr>
            <w:tcW w:w="3685" w:type="dxa"/>
            <w:vAlign w:val="center"/>
          </w:tcPr>
          <w:p w14:paraId="23E7C342" w14:textId="77777777" w:rsidR="003404FF" w:rsidRPr="001313CB" w:rsidRDefault="003404FF" w:rsidP="003404FF">
            <w:pPr>
              <w:rPr>
                <w:rFonts w:ascii="Times New Roman" w:hAnsi="Times New Roman" w:cs="Times New Roman"/>
              </w:rPr>
            </w:pPr>
            <w:r w:rsidRPr="001313CB">
              <w:rPr>
                <w:rFonts w:ascii="Times New Roman" w:hAnsi="Times New Roman" w:cs="Times New Roman"/>
                <w:b/>
                <w:szCs w:val="24"/>
              </w:rPr>
              <w:t>Anwendungsbereich</w:t>
            </w:r>
          </w:p>
        </w:tc>
        <w:tc>
          <w:tcPr>
            <w:tcW w:w="5386" w:type="dxa"/>
          </w:tcPr>
          <w:p w14:paraId="0D3A8921" w14:textId="5948D978" w:rsidR="003404FF" w:rsidRPr="003404FF" w:rsidRDefault="003404FF" w:rsidP="003404FF">
            <w:pPr>
              <w:rPr>
                <w:rFonts w:ascii="Times New Roman" w:hAnsi="Times New Roman" w:cs="Times New Roman"/>
              </w:rPr>
            </w:pPr>
            <w:r w:rsidRPr="003404FF">
              <w:rPr>
                <w:rFonts w:ascii="Times New Roman" w:hAnsi="Times New Roman" w:cs="Times New Roman"/>
              </w:rPr>
              <w:t>AEMP EL</w:t>
            </w:r>
          </w:p>
        </w:tc>
      </w:tr>
      <w:tr w:rsidR="003404FF" w14:paraId="0FA4A6C4" w14:textId="77777777" w:rsidTr="003404FF">
        <w:tc>
          <w:tcPr>
            <w:tcW w:w="3685" w:type="dxa"/>
            <w:vAlign w:val="center"/>
          </w:tcPr>
          <w:p w14:paraId="62B82B07" w14:textId="77777777" w:rsidR="003404FF" w:rsidRPr="001313CB" w:rsidRDefault="003404FF" w:rsidP="003404FF">
            <w:pPr>
              <w:rPr>
                <w:rFonts w:ascii="Times New Roman" w:hAnsi="Times New Roman" w:cs="Times New Roman"/>
              </w:rPr>
            </w:pPr>
            <w:r w:rsidRPr="001313CB">
              <w:rPr>
                <w:rFonts w:ascii="Times New Roman" w:hAnsi="Times New Roman" w:cs="Times New Roman"/>
                <w:b/>
                <w:szCs w:val="24"/>
              </w:rPr>
              <w:t>Zuständigkeit/Verantwortlichkeit</w:t>
            </w:r>
          </w:p>
        </w:tc>
        <w:tc>
          <w:tcPr>
            <w:tcW w:w="5386" w:type="dxa"/>
          </w:tcPr>
          <w:p w14:paraId="5ACBBFC9" w14:textId="77777777" w:rsidR="003404FF" w:rsidRPr="003404FF" w:rsidRDefault="003404FF" w:rsidP="003404FF">
            <w:pPr>
              <w:pStyle w:val="InhaltVA"/>
              <w:rPr>
                <w:szCs w:val="22"/>
              </w:rPr>
            </w:pPr>
            <w:r w:rsidRPr="003404FF">
              <w:rPr>
                <w:szCs w:val="22"/>
              </w:rPr>
              <w:t>Betreiber</w:t>
            </w:r>
          </w:p>
          <w:p w14:paraId="4E578C0D" w14:textId="55897123" w:rsidR="003404FF" w:rsidRPr="003404FF" w:rsidRDefault="003404FF" w:rsidP="003404FF">
            <w:pPr>
              <w:rPr>
                <w:rFonts w:ascii="Times New Roman" w:hAnsi="Times New Roman" w:cs="Times New Roman"/>
              </w:rPr>
            </w:pPr>
            <w:r w:rsidRPr="003404FF">
              <w:rPr>
                <w:rFonts w:ascii="Times New Roman" w:hAnsi="Times New Roman" w:cs="Times New Roman"/>
              </w:rPr>
              <w:t>TE-</w:t>
            </w:r>
            <w:proofErr w:type="spellStart"/>
            <w:r w:rsidRPr="003404FF">
              <w:rPr>
                <w:rFonts w:ascii="Times New Roman" w:hAnsi="Times New Roman" w:cs="Times New Roman"/>
              </w:rPr>
              <w:t>Fhr</w:t>
            </w:r>
            <w:proofErr w:type="spellEnd"/>
            <w:r w:rsidRPr="003404FF">
              <w:rPr>
                <w:rFonts w:ascii="Times New Roman" w:hAnsi="Times New Roman" w:cs="Times New Roman"/>
              </w:rPr>
              <w:t xml:space="preserve"> Sterilisation</w:t>
            </w:r>
          </w:p>
        </w:tc>
      </w:tr>
      <w:tr w:rsidR="003404FF" w14:paraId="279D818C" w14:textId="77777777" w:rsidTr="003404FF">
        <w:tc>
          <w:tcPr>
            <w:tcW w:w="3685" w:type="dxa"/>
            <w:vAlign w:val="center"/>
          </w:tcPr>
          <w:p w14:paraId="3A9E7117" w14:textId="77777777" w:rsidR="003404FF" w:rsidRPr="001313CB" w:rsidRDefault="003404FF" w:rsidP="003404FF">
            <w:pPr>
              <w:rPr>
                <w:rFonts w:ascii="Times New Roman" w:hAnsi="Times New Roman" w:cs="Times New Roman"/>
              </w:rPr>
            </w:pPr>
            <w:r w:rsidRPr="001313CB">
              <w:rPr>
                <w:rFonts w:ascii="Times New Roman" w:hAnsi="Times New Roman" w:cs="Times New Roman"/>
                <w:b/>
                <w:szCs w:val="24"/>
              </w:rPr>
              <w:t>Mitgeltende Dokumente</w:t>
            </w:r>
          </w:p>
        </w:tc>
        <w:tc>
          <w:tcPr>
            <w:tcW w:w="5386" w:type="dxa"/>
          </w:tcPr>
          <w:p w14:paraId="14C633DE" w14:textId="77777777" w:rsidR="003404FF" w:rsidRPr="003404FF" w:rsidRDefault="003404FF" w:rsidP="003404FF">
            <w:pPr>
              <w:pStyle w:val="InhaltVA"/>
              <w:rPr>
                <w:szCs w:val="22"/>
              </w:rPr>
            </w:pPr>
            <w:r w:rsidRPr="003404FF">
              <w:rPr>
                <w:szCs w:val="22"/>
              </w:rPr>
              <w:t>MPBetreibV</w:t>
            </w:r>
          </w:p>
          <w:p w14:paraId="6B65488F" w14:textId="12C0918F" w:rsidR="003404FF" w:rsidRPr="003404FF" w:rsidRDefault="003404FF" w:rsidP="003404FF">
            <w:pPr>
              <w:rPr>
                <w:rFonts w:ascii="Times New Roman" w:hAnsi="Times New Roman" w:cs="Times New Roman"/>
              </w:rPr>
            </w:pPr>
            <w:proofErr w:type="spellStart"/>
            <w:r w:rsidRPr="003404FF">
              <w:rPr>
                <w:rFonts w:ascii="Times New Roman" w:hAnsi="Times New Roman" w:cs="Times New Roman"/>
              </w:rPr>
              <w:t>DBBwMPBetreibV</w:t>
            </w:r>
            <w:proofErr w:type="spellEnd"/>
          </w:p>
        </w:tc>
      </w:tr>
    </w:tbl>
    <w:p w14:paraId="607FAB67" w14:textId="68D7CE3E" w:rsidR="00F65A1D" w:rsidRDefault="006A409A" w:rsidP="001313CB">
      <w:pPr>
        <w:spacing w:after="0" w:line="240" w:lineRule="auto"/>
        <w:rPr>
          <w:rFonts w:ascii="Times New Roman" w:hAnsi="Times New Roman" w:cs="Times New Roman"/>
        </w:rPr>
      </w:pPr>
    </w:p>
    <w:p w14:paraId="3A10169C" w14:textId="77777777" w:rsidR="003404FF" w:rsidRDefault="003404FF" w:rsidP="001313CB">
      <w:pPr>
        <w:spacing w:after="0" w:line="240" w:lineRule="auto"/>
        <w:rPr>
          <w:rFonts w:ascii="Times New Roman" w:hAnsi="Times New Roman" w:cs="Times New Roman"/>
        </w:rPr>
      </w:pPr>
    </w:p>
    <w:p w14:paraId="1CDF7C91" w14:textId="4A37BA6F" w:rsidR="001313CB" w:rsidRDefault="001313CB" w:rsidP="001313CB">
      <w:pPr>
        <w:spacing w:after="0" w:line="240" w:lineRule="auto"/>
        <w:rPr>
          <w:rFonts w:ascii="Times New Roman" w:hAnsi="Times New Roman" w:cs="Times New Roman"/>
          <w:b/>
        </w:rPr>
      </w:pPr>
      <w:r w:rsidRPr="001313CB">
        <w:rPr>
          <w:rFonts w:ascii="Times New Roman" w:hAnsi="Times New Roman" w:cs="Times New Roman"/>
          <w:b/>
        </w:rPr>
        <w:t>Prozessbeschreibung</w:t>
      </w:r>
    </w:p>
    <w:p w14:paraId="56F80612" w14:textId="040DC0E7" w:rsidR="003404FF" w:rsidRDefault="003404FF" w:rsidP="001313CB">
      <w:pPr>
        <w:spacing w:after="0" w:line="240" w:lineRule="auto"/>
        <w:rPr>
          <w:rFonts w:ascii="Times New Roman" w:hAnsi="Times New Roman" w:cs="Times New Roman"/>
          <w:b/>
        </w:rPr>
      </w:pPr>
    </w:p>
    <w:p w14:paraId="4ACFAFFE" w14:textId="36E9F39B" w:rsidR="003404FF" w:rsidRPr="003404FF" w:rsidRDefault="003404FF" w:rsidP="003404FF">
      <w:pPr>
        <w:pStyle w:val="UnterberschriftSAA"/>
        <w:rPr>
          <w:b/>
          <w:szCs w:val="22"/>
          <w:u w:val="none"/>
        </w:rPr>
      </w:pPr>
      <w:r w:rsidRPr="003404FF">
        <w:rPr>
          <w:b/>
          <w:szCs w:val="22"/>
          <w:u w:val="none"/>
        </w:rPr>
        <w:t>Ausbildung</w:t>
      </w:r>
    </w:p>
    <w:p w14:paraId="1C9F79D1" w14:textId="77777777" w:rsidR="003404FF" w:rsidRPr="003404FF" w:rsidRDefault="003404FF" w:rsidP="003404FF">
      <w:pPr>
        <w:pStyle w:val="InhaltVA"/>
        <w:rPr>
          <w:szCs w:val="22"/>
        </w:rPr>
      </w:pPr>
      <w:r w:rsidRPr="003404FF">
        <w:rPr>
          <w:szCs w:val="22"/>
        </w:rPr>
        <w:t>Die Forderungen an die Ausbildung des Personals im Funktionsbereich Sterilisation stellen sich wie folgt dar:</w:t>
      </w:r>
    </w:p>
    <w:p w14:paraId="2D1118E6" w14:textId="77777777" w:rsidR="003404FF" w:rsidRPr="003404FF" w:rsidRDefault="003404FF" w:rsidP="003404FF">
      <w:pPr>
        <w:pStyle w:val="Kopfzeile"/>
        <w:numPr>
          <w:ilvl w:val="0"/>
          <w:numId w:val="1"/>
        </w:numPr>
        <w:tabs>
          <w:tab w:val="clear" w:pos="4536"/>
          <w:tab w:val="clear" w:pos="9072"/>
        </w:tabs>
        <w:ind w:left="720"/>
        <w:rPr>
          <w:rFonts w:ascii="Times New Roman" w:hAnsi="Times New Roman" w:cs="Times New Roman"/>
        </w:rPr>
      </w:pPr>
      <w:r w:rsidRPr="003404FF">
        <w:rPr>
          <w:rFonts w:ascii="Times New Roman" w:hAnsi="Times New Roman" w:cs="Times New Roman"/>
        </w:rPr>
        <w:t>Sanitätsfeldwebel</w:t>
      </w:r>
    </w:p>
    <w:p w14:paraId="03F4FE75" w14:textId="77777777" w:rsidR="003404FF" w:rsidRPr="003404FF" w:rsidRDefault="003404FF" w:rsidP="003404FF">
      <w:pPr>
        <w:pStyle w:val="Kopfzeile"/>
        <w:numPr>
          <w:ilvl w:val="0"/>
          <w:numId w:val="1"/>
        </w:numPr>
        <w:tabs>
          <w:tab w:val="clear" w:pos="4536"/>
          <w:tab w:val="clear" w:pos="9072"/>
        </w:tabs>
        <w:ind w:left="720"/>
        <w:rPr>
          <w:rFonts w:ascii="Times New Roman" w:hAnsi="Times New Roman" w:cs="Times New Roman"/>
        </w:rPr>
      </w:pPr>
      <w:r w:rsidRPr="003404FF">
        <w:rPr>
          <w:rFonts w:ascii="Times New Roman" w:hAnsi="Times New Roman" w:cs="Times New Roman"/>
        </w:rPr>
        <w:t>Operationstechnischer Assistent</w:t>
      </w:r>
    </w:p>
    <w:p w14:paraId="68D28C3E" w14:textId="77777777" w:rsidR="003404FF" w:rsidRPr="003404FF" w:rsidRDefault="003404FF" w:rsidP="003404FF">
      <w:pPr>
        <w:pStyle w:val="Kopfzeile"/>
        <w:numPr>
          <w:ilvl w:val="0"/>
          <w:numId w:val="1"/>
        </w:numPr>
        <w:tabs>
          <w:tab w:val="clear" w:pos="4536"/>
          <w:tab w:val="clear" w:pos="9072"/>
        </w:tabs>
        <w:ind w:left="720"/>
        <w:rPr>
          <w:rFonts w:ascii="Times New Roman" w:hAnsi="Times New Roman" w:cs="Times New Roman"/>
        </w:rPr>
      </w:pPr>
      <w:r w:rsidRPr="003404FF">
        <w:rPr>
          <w:rFonts w:ascii="Times New Roman" w:hAnsi="Times New Roman" w:cs="Times New Roman"/>
        </w:rPr>
        <w:t>Technische Sterilisationsassistentin/ Technischer Sterilisationsassistent (FK III/II/I)</w:t>
      </w:r>
    </w:p>
    <w:p w14:paraId="705B1A23" w14:textId="77777777" w:rsidR="003404FF" w:rsidRPr="003404FF" w:rsidRDefault="003404FF" w:rsidP="003404FF">
      <w:pPr>
        <w:pStyle w:val="Kopfzeile"/>
        <w:numPr>
          <w:ilvl w:val="0"/>
          <w:numId w:val="1"/>
        </w:numPr>
        <w:tabs>
          <w:tab w:val="clear" w:pos="4536"/>
          <w:tab w:val="clear" w:pos="9072"/>
        </w:tabs>
        <w:ind w:left="720"/>
        <w:rPr>
          <w:rFonts w:ascii="Times New Roman" w:hAnsi="Times New Roman" w:cs="Times New Roman"/>
        </w:rPr>
      </w:pPr>
      <w:r w:rsidRPr="003404FF">
        <w:rPr>
          <w:rFonts w:ascii="Times New Roman" w:hAnsi="Times New Roman" w:cs="Times New Roman"/>
        </w:rPr>
        <w:t>Fachkraft für Medizinprodukteaufbereitung – FMA,</w:t>
      </w:r>
    </w:p>
    <w:p w14:paraId="720694F7" w14:textId="77777777" w:rsidR="003404FF" w:rsidRPr="003404FF" w:rsidRDefault="003404FF" w:rsidP="003404FF">
      <w:pPr>
        <w:pStyle w:val="InhaltVA"/>
        <w:rPr>
          <w:szCs w:val="22"/>
        </w:rPr>
      </w:pPr>
    </w:p>
    <w:p w14:paraId="018DC96F" w14:textId="48334F16" w:rsidR="003404FF" w:rsidRPr="003404FF" w:rsidRDefault="003404FF" w:rsidP="003404FF">
      <w:pPr>
        <w:pStyle w:val="UnterberschriftSAA"/>
        <w:rPr>
          <w:b/>
          <w:szCs w:val="22"/>
          <w:u w:val="none"/>
        </w:rPr>
      </w:pPr>
      <w:r w:rsidRPr="003404FF">
        <w:rPr>
          <w:b/>
          <w:szCs w:val="22"/>
          <w:u w:val="none"/>
        </w:rPr>
        <w:t>Einweisung</w:t>
      </w:r>
    </w:p>
    <w:p w14:paraId="37756AFC" w14:textId="77777777" w:rsidR="003404FF" w:rsidRPr="003404FF" w:rsidRDefault="003404FF" w:rsidP="003404FF">
      <w:pPr>
        <w:pStyle w:val="InhaltVA"/>
        <w:rPr>
          <w:szCs w:val="22"/>
        </w:rPr>
      </w:pPr>
      <w:r w:rsidRPr="003404FF">
        <w:rPr>
          <w:szCs w:val="22"/>
        </w:rPr>
        <w:t>Die Einweisung in den Betrieb der AEMP sowie die Anwendung sämtlicher Geräte des Funktionsbereichs sowie Unterweisungen in den Prozess der Aufbereitung von MP und die zugehörigen qualitätsrelevanten Verfahrensanweisungen (VA) und Standardarbeitsanweisungen (SAA) inklusive der dazugehörigen Formulare (F), Checklisten (CL) und mitgeltenden Unterlagen (MU) ist zwingend erforderlich.</w:t>
      </w:r>
    </w:p>
    <w:p w14:paraId="1EAE01A9" w14:textId="33B742B3" w:rsidR="003404FF" w:rsidRDefault="003404FF" w:rsidP="001313CB">
      <w:pPr>
        <w:spacing w:after="0" w:line="240" w:lineRule="auto"/>
        <w:rPr>
          <w:rFonts w:ascii="Times New Roman" w:hAnsi="Times New Roman" w:cs="Times New Roman"/>
          <w:b/>
        </w:rPr>
      </w:pPr>
    </w:p>
    <w:p w14:paraId="7D5B2B3E" w14:textId="136BA0E8" w:rsidR="003404FF" w:rsidRPr="00BB2DD1" w:rsidRDefault="003404FF" w:rsidP="003404FF">
      <w:pPr>
        <w:pStyle w:val="UnterberschriftSAA"/>
        <w:rPr>
          <w:b/>
          <w:u w:val="none"/>
        </w:rPr>
      </w:pPr>
      <w:r w:rsidRPr="00BB2DD1">
        <w:rPr>
          <w:b/>
          <w:u w:val="none"/>
        </w:rPr>
        <w:t>Schulungsplanung</w:t>
      </w:r>
    </w:p>
    <w:p w14:paraId="2D96F617" w14:textId="77777777" w:rsidR="003404FF" w:rsidRDefault="003404FF" w:rsidP="003404FF">
      <w:pPr>
        <w:pStyle w:val="ArbeitsgangZahlen"/>
      </w:pPr>
      <w:r>
        <w:t>Verantwortlich für die Bedarfsermittlung und Planung ist der TE-</w:t>
      </w:r>
      <w:proofErr w:type="spellStart"/>
      <w:r>
        <w:t>Fhr</w:t>
      </w:r>
      <w:proofErr w:type="spellEnd"/>
      <w:r>
        <w:t xml:space="preserve"> Sterilisation</w:t>
      </w:r>
    </w:p>
    <w:p w14:paraId="18869051" w14:textId="3778D4E5" w:rsidR="003404FF" w:rsidRDefault="003404FF">
      <w:pPr>
        <w:rPr>
          <w:rFonts w:ascii="Times New Roman" w:hAnsi="Times New Roman" w:cs="Times New Roman"/>
          <w:b/>
        </w:rPr>
      </w:pPr>
      <w:r>
        <w:rPr>
          <w:rFonts w:ascii="Times New Roman" w:hAnsi="Times New Roman" w:cs="Times New Roman"/>
          <w:b/>
        </w:rPr>
        <w:br w:type="page"/>
      </w:r>
    </w:p>
    <w:p w14:paraId="318C33FA" w14:textId="6AB2CF0A" w:rsidR="003404FF" w:rsidRDefault="003404FF" w:rsidP="001313CB">
      <w:pPr>
        <w:spacing w:after="0" w:line="240" w:lineRule="auto"/>
        <w:rPr>
          <w:rFonts w:ascii="Times New Roman" w:hAnsi="Times New Roman" w:cs="Times New Roman"/>
          <w:b/>
        </w:rPr>
      </w:pPr>
    </w:p>
    <w:p w14:paraId="552A7295" w14:textId="77777777" w:rsidR="003404FF" w:rsidRPr="00F13D7F" w:rsidRDefault="003404FF" w:rsidP="003404FF">
      <w:pPr>
        <w:pStyle w:val="ArbeitsgangZahlen"/>
      </w:pPr>
      <w:r w:rsidRPr="00F13D7F">
        <w:t>Prozessablauf:</w:t>
      </w:r>
    </w:p>
    <w:p w14:paraId="587A9F3C" w14:textId="77777777" w:rsidR="003404FF" w:rsidRDefault="003404FF" w:rsidP="003404FF">
      <w:pPr>
        <w:pStyle w:val="InhaltVA"/>
      </w:pPr>
    </w:p>
    <w:p w14:paraId="733BAA38" w14:textId="77777777" w:rsidR="003404FF" w:rsidRDefault="003404FF" w:rsidP="003404FF">
      <w:pPr>
        <w:pStyle w:val="Kopfzeile"/>
        <w:tabs>
          <w:tab w:val="clear" w:pos="4536"/>
          <w:tab w:val="clear" w:pos="9072"/>
        </w:tabs>
        <w:spacing w:after="120"/>
      </w:pPr>
      <w:r>
        <w:object w:dxaOrig="10988" w:dyaOrig="13954" w14:anchorId="4FED14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5pt;height:523.25pt" o:ole="">
            <v:imagedata r:id="rId7" o:title=""/>
          </v:shape>
          <o:OLEObject Type="Embed" ProgID="Visio.Drawing.11" ShapeID="_x0000_i1025" DrawAspect="Content" ObjectID="_1705139687" r:id="rId8"/>
        </w:object>
      </w:r>
    </w:p>
    <w:p w14:paraId="68BDAEF0" w14:textId="6D8682B3" w:rsidR="003404FF" w:rsidRDefault="003404FF">
      <w:pPr>
        <w:rPr>
          <w:rFonts w:ascii="Times New Roman" w:hAnsi="Times New Roman" w:cs="Times New Roman"/>
          <w:b/>
        </w:rPr>
      </w:pPr>
      <w:r>
        <w:rPr>
          <w:rFonts w:ascii="Times New Roman" w:hAnsi="Times New Roman" w:cs="Times New Roman"/>
          <w:b/>
        </w:rPr>
        <w:br w:type="page"/>
      </w:r>
    </w:p>
    <w:p w14:paraId="5C50F374" w14:textId="50EC1B59" w:rsidR="003404FF" w:rsidRDefault="003404FF" w:rsidP="001313CB">
      <w:pPr>
        <w:spacing w:after="0" w:line="240" w:lineRule="auto"/>
        <w:rPr>
          <w:rFonts w:ascii="Times New Roman" w:hAnsi="Times New Roman" w:cs="Times New Roman"/>
          <w:b/>
        </w:rPr>
      </w:pPr>
    </w:p>
    <w:p w14:paraId="56C1B8BD" w14:textId="1218DF15" w:rsidR="003404FF" w:rsidRPr="00BB2DD1" w:rsidRDefault="003404FF" w:rsidP="003404FF">
      <w:pPr>
        <w:pStyle w:val="UnterberschriftSAA"/>
        <w:rPr>
          <w:b/>
          <w:u w:val="none"/>
        </w:rPr>
      </w:pPr>
      <w:r w:rsidRPr="00BB2DD1">
        <w:rPr>
          <w:b/>
          <w:u w:val="none"/>
        </w:rPr>
        <w:t>Einarbeitung neuer Mitarbeiter</w:t>
      </w:r>
    </w:p>
    <w:p w14:paraId="60D91595" w14:textId="77777777" w:rsidR="003404FF" w:rsidRDefault="003404FF" w:rsidP="003404FF">
      <w:pPr>
        <w:pStyle w:val="ArbeitsgangZahlen"/>
        <w:numPr>
          <w:ilvl w:val="0"/>
          <w:numId w:val="6"/>
        </w:numPr>
      </w:pPr>
      <w:r>
        <w:t>Die Voraussetzungen an das Personal sind einzuhalten</w:t>
      </w:r>
    </w:p>
    <w:p w14:paraId="031DD6B1" w14:textId="77777777" w:rsidR="003404FF" w:rsidRDefault="003404FF" w:rsidP="003404FF">
      <w:pPr>
        <w:pStyle w:val="ArbeitsgangZahlen"/>
      </w:pPr>
      <w:r>
        <w:t>Für die Einarbeitung neuer Mitarbeiter in den Funktionsbereich ist der jeweilige Vorgesetzte verantwortlich</w:t>
      </w:r>
    </w:p>
    <w:p w14:paraId="2AC1E472" w14:textId="77777777" w:rsidR="003404FF" w:rsidRDefault="003404FF" w:rsidP="003404FF">
      <w:pPr>
        <w:pStyle w:val="ArbeitsgangZahlen"/>
      </w:pPr>
      <w:r>
        <w:t>Grundlage ist der Schulungsplan</w:t>
      </w:r>
    </w:p>
    <w:p w14:paraId="6B65C055" w14:textId="77777777" w:rsidR="003404FF" w:rsidRDefault="003404FF" w:rsidP="003404FF">
      <w:pPr>
        <w:pStyle w:val="ArbeitsgangZahlen"/>
      </w:pPr>
      <w:r>
        <w:t>Vor Einarbeitung werden die für den neuen Mitarbeiter relevanten Punkte festgelegt und in der Einarbeitungszeit durch den TE-</w:t>
      </w:r>
      <w:proofErr w:type="spellStart"/>
      <w:r>
        <w:t>Fhr</w:t>
      </w:r>
      <w:proofErr w:type="spellEnd"/>
      <w:r>
        <w:t xml:space="preserve"> abgearbeitet</w:t>
      </w:r>
    </w:p>
    <w:p w14:paraId="39906255" w14:textId="77777777" w:rsidR="003404FF" w:rsidRDefault="003404FF" w:rsidP="003404FF">
      <w:pPr>
        <w:pStyle w:val="ArbeitsgangZahlen"/>
      </w:pPr>
      <w:r>
        <w:t>Nach Beendigung der Einarbeitung bestätigt der TE-</w:t>
      </w:r>
      <w:proofErr w:type="spellStart"/>
      <w:r>
        <w:t>Fhr</w:t>
      </w:r>
      <w:proofErr w:type="spellEnd"/>
      <w:r>
        <w:t xml:space="preserve"> durch Unterschrift auf der CL die Durchführung der aufgelisteten Tätigkeiten</w:t>
      </w:r>
    </w:p>
    <w:p w14:paraId="73192E9E" w14:textId="77777777" w:rsidR="003404FF" w:rsidRDefault="003404FF" w:rsidP="003404FF">
      <w:pPr>
        <w:pStyle w:val="InhaltVA"/>
      </w:pPr>
    </w:p>
    <w:p w14:paraId="281E5823" w14:textId="77777777" w:rsidR="003404FF" w:rsidRPr="00BB2DD1" w:rsidRDefault="003404FF" w:rsidP="003404FF">
      <w:pPr>
        <w:pStyle w:val="UnterberschriftSAA"/>
        <w:rPr>
          <w:b/>
          <w:u w:val="none"/>
        </w:rPr>
      </w:pPr>
      <w:r w:rsidRPr="00BB2DD1">
        <w:rPr>
          <w:b/>
          <w:u w:val="none"/>
        </w:rPr>
        <w:t>Periodische Überprüfung</w:t>
      </w:r>
    </w:p>
    <w:p w14:paraId="2F28108E" w14:textId="77777777" w:rsidR="003404FF" w:rsidRDefault="003404FF" w:rsidP="003404FF">
      <w:pPr>
        <w:pStyle w:val="ArbeitsgangZahlen"/>
        <w:numPr>
          <w:ilvl w:val="0"/>
          <w:numId w:val="4"/>
        </w:numPr>
      </w:pPr>
      <w:r>
        <w:t>Eine Überprüfung der Mitarbeiterqualifizierung / Wirksamkeit der Schulungsmaßnahmen erfolgt im Rahmen des Schulungsplans</w:t>
      </w:r>
    </w:p>
    <w:p w14:paraId="2F0FE942" w14:textId="77777777" w:rsidR="003404FF" w:rsidRDefault="003404FF" w:rsidP="003404FF">
      <w:pPr>
        <w:pStyle w:val="ArbeitsgangZahlen"/>
      </w:pPr>
      <w:r>
        <w:t>Verantwortlich ist der jeweilige Vorgesetzte</w:t>
      </w:r>
    </w:p>
    <w:p w14:paraId="1074625F" w14:textId="77777777" w:rsidR="003404FF" w:rsidRDefault="003404FF" w:rsidP="003404FF">
      <w:pPr>
        <w:pStyle w:val="ArbeitsgangZahlen"/>
      </w:pPr>
      <w:r>
        <w:t>Ausgangpunkt für die Überprüfung der Wirksamkeit der Schulungsmaßnahmen ist die Ermittlung des Erfüllungsgrades der einzelnen Aufgaben der Mitarbeiter</w:t>
      </w:r>
    </w:p>
    <w:p w14:paraId="5BEE7E5F" w14:textId="77777777" w:rsidR="003404FF" w:rsidRDefault="003404FF" w:rsidP="003404FF">
      <w:pPr>
        <w:pStyle w:val="ArbeitsgangZahlen"/>
      </w:pPr>
      <w:r>
        <w:t>Defizite bzw. gewünschte Verbesserungen können Schulungsbedarf ergeben.</w:t>
      </w:r>
      <w:r>
        <w:br/>
        <w:t>Aus neu hinzukommenden Aufgaben kann sich ebenfalls Schulungsbedarf ergeben</w:t>
      </w:r>
    </w:p>
    <w:p w14:paraId="6772F4A0" w14:textId="77777777" w:rsidR="003404FF" w:rsidRDefault="003404FF" w:rsidP="003404FF">
      <w:pPr>
        <w:spacing w:after="120"/>
      </w:pPr>
    </w:p>
    <w:p w14:paraId="401F9077" w14:textId="77777777" w:rsidR="003404FF" w:rsidRPr="00BB2DD1" w:rsidRDefault="003404FF" w:rsidP="003404FF">
      <w:pPr>
        <w:pStyle w:val="UnterberschriftSAA"/>
        <w:rPr>
          <w:b/>
          <w:u w:val="none"/>
        </w:rPr>
      </w:pPr>
      <w:r w:rsidRPr="00BB2DD1">
        <w:rPr>
          <w:b/>
          <w:u w:val="none"/>
        </w:rPr>
        <w:t>Ausbildungsnachweise</w:t>
      </w:r>
    </w:p>
    <w:p w14:paraId="15F6061E" w14:textId="77777777" w:rsidR="003404FF" w:rsidRDefault="003404FF" w:rsidP="003404FF">
      <w:pPr>
        <w:pStyle w:val="ArbeitsgangZahlen"/>
        <w:numPr>
          <w:ilvl w:val="0"/>
          <w:numId w:val="5"/>
        </w:numPr>
      </w:pPr>
      <w:r w:rsidRPr="00941F77">
        <w:t>Zwingend erforderlich, wenn gesetzliche Vorgab</w:t>
      </w:r>
      <w:r>
        <w:t>en zu berücksichtigen sind</w:t>
      </w:r>
      <w:r>
        <w:br/>
      </w:r>
      <w:r w:rsidRPr="00941F77">
        <w:t>z.</w:t>
      </w:r>
      <w:r>
        <w:t xml:space="preserve"> </w:t>
      </w:r>
      <w:r w:rsidRPr="00941F77">
        <w:t>B. Fachkunde</w:t>
      </w:r>
      <w:r>
        <w:t>nachweise</w:t>
      </w:r>
    </w:p>
    <w:p w14:paraId="1A555B0F" w14:textId="77777777" w:rsidR="003404FF" w:rsidRDefault="003404FF" w:rsidP="003404FF">
      <w:pPr>
        <w:pStyle w:val="ArbeitsgangZahlen"/>
        <w:numPr>
          <w:ilvl w:val="0"/>
          <w:numId w:val="5"/>
        </w:numPr>
      </w:pPr>
      <w:r w:rsidRPr="00941F77">
        <w:t>Diese werden zusätzlich in der Personalakte abgel</w:t>
      </w:r>
      <w:r>
        <w:t>egt</w:t>
      </w:r>
    </w:p>
    <w:p w14:paraId="0CE20AB7" w14:textId="77777777" w:rsidR="003404FF" w:rsidRPr="003404FF" w:rsidRDefault="003404FF" w:rsidP="001313CB">
      <w:pPr>
        <w:spacing w:after="0" w:line="240" w:lineRule="auto"/>
        <w:rPr>
          <w:rFonts w:ascii="Times New Roman" w:hAnsi="Times New Roman" w:cs="Times New Roman"/>
          <w:b/>
        </w:rPr>
      </w:pPr>
    </w:p>
    <w:sectPr w:rsidR="003404FF" w:rsidRPr="003404FF">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83DE6" w14:textId="77777777" w:rsidR="006A409A" w:rsidRDefault="006A409A" w:rsidP="001313CB">
      <w:pPr>
        <w:spacing w:after="0" w:line="240" w:lineRule="auto"/>
      </w:pPr>
      <w:r>
        <w:separator/>
      </w:r>
    </w:p>
  </w:endnote>
  <w:endnote w:type="continuationSeparator" w:id="0">
    <w:p w14:paraId="77F42EA4" w14:textId="77777777" w:rsidR="006A409A" w:rsidRDefault="006A409A" w:rsidP="00131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067" w:type="dxa"/>
      <w:tblBorders>
        <w:insideH w:val="none" w:sz="0" w:space="0" w:color="auto"/>
        <w:insideV w:val="none" w:sz="0" w:space="0" w:color="auto"/>
      </w:tblBorders>
      <w:tblLayout w:type="fixed"/>
      <w:tblLook w:val="04A0" w:firstRow="1" w:lastRow="0" w:firstColumn="1" w:lastColumn="0" w:noHBand="0" w:noVBand="1"/>
    </w:tblPr>
    <w:tblGrid>
      <w:gridCol w:w="1134"/>
      <w:gridCol w:w="1134"/>
      <w:gridCol w:w="1298"/>
      <w:gridCol w:w="1298"/>
      <w:gridCol w:w="1474"/>
      <w:gridCol w:w="1389"/>
      <w:gridCol w:w="1340"/>
    </w:tblGrid>
    <w:tr w:rsidR="00164C10" w:rsidRPr="00164C10" w14:paraId="15B9DC57" w14:textId="77777777" w:rsidTr="008C0669">
      <w:tc>
        <w:tcPr>
          <w:tcW w:w="1134" w:type="dxa"/>
          <w:tcMar>
            <w:left w:w="28" w:type="dxa"/>
            <w:right w:w="28" w:type="dxa"/>
          </w:tcMar>
        </w:tcPr>
        <w:p w14:paraId="7E1A3FA5"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pacing w:val="6"/>
              <w:sz w:val="16"/>
              <w:szCs w:val="16"/>
            </w:rPr>
            <w:t>Erstausgabe</w:t>
          </w:r>
          <w:r w:rsidRPr="008C0669">
            <w:rPr>
              <w:rFonts w:ascii="Times New Roman" w:hAnsi="Times New Roman" w:cs="Times New Roman"/>
              <w:spacing w:val="4"/>
              <w:sz w:val="16"/>
              <w:szCs w:val="16"/>
            </w:rPr>
            <w:t>:</w:t>
          </w:r>
        </w:p>
      </w:tc>
      <w:tc>
        <w:tcPr>
          <w:tcW w:w="1134" w:type="dxa"/>
          <w:tcMar>
            <w:left w:w="28" w:type="dxa"/>
            <w:right w:w="28" w:type="dxa"/>
          </w:tcMar>
        </w:tcPr>
        <w:p w14:paraId="5008ABD4" w14:textId="77777777" w:rsidR="00164C10" w:rsidRPr="008C0669" w:rsidRDefault="00164C10" w:rsidP="00164C10">
          <w:pPr>
            <w:pStyle w:val="Fuzeile"/>
            <w:rPr>
              <w:rFonts w:ascii="Times New Roman" w:hAnsi="Times New Roman" w:cs="Times New Roman"/>
              <w:sz w:val="16"/>
              <w:szCs w:val="16"/>
            </w:rPr>
          </w:pPr>
        </w:p>
      </w:tc>
      <w:tc>
        <w:tcPr>
          <w:tcW w:w="1298" w:type="dxa"/>
          <w:tcMar>
            <w:left w:w="28" w:type="dxa"/>
            <w:right w:w="28" w:type="dxa"/>
          </w:tcMar>
        </w:tcPr>
        <w:p w14:paraId="77B4CCD6" w14:textId="77777777" w:rsidR="00164C10" w:rsidRPr="008C0669" w:rsidRDefault="00164C10" w:rsidP="00164C10">
          <w:pPr>
            <w:pStyle w:val="Fuzeile"/>
            <w:rPr>
              <w:rFonts w:ascii="Times New Roman" w:hAnsi="Times New Roman" w:cs="Times New Roman"/>
              <w:sz w:val="16"/>
              <w:szCs w:val="16"/>
            </w:rPr>
          </w:pPr>
        </w:p>
      </w:tc>
      <w:tc>
        <w:tcPr>
          <w:tcW w:w="1298" w:type="dxa"/>
          <w:tcMar>
            <w:left w:w="28" w:type="dxa"/>
            <w:right w:w="28" w:type="dxa"/>
          </w:tcMar>
        </w:tcPr>
        <w:p w14:paraId="6E23325D"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Datum</w:t>
          </w:r>
        </w:p>
      </w:tc>
      <w:tc>
        <w:tcPr>
          <w:tcW w:w="1474" w:type="dxa"/>
          <w:tcMar>
            <w:left w:w="28" w:type="dxa"/>
            <w:right w:w="28" w:type="dxa"/>
          </w:tcMar>
        </w:tcPr>
        <w:p w14:paraId="5750071B"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Name</w:t>
          </w:r>
        </w:p>
      </w:tc>
      <w:tc>
        <w:tcPr>
          <w:tcW w:w="2729" w:type="dxa"/>
          <w:gridSpan w:val="2"/>
          <w:vMerge w:val="restart"/>
          <w:tcMar>
            <w:left w:w="28" w:type="dxa"/>
            <w:right w:w="28" w:type="dxa"/>
          </w:tcMar>
        </w:tcPr>
        <w:p w14:paraId="342D7140"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Dok.-Name:</w:t>
          </w:r>
        </w:p>
        <w:p w14:paraId="4E5E60F1" w14:textId="143F98A6" w:rsidR="008C0669" w:rsidRPr="008C0669" w:rsidRDefault="008C0669" w:rsidP="00164C10">
          <w:pPr>
            <w:pStyle w:val="Fuzeile"/>
            <w:rPr>
              <w:rFonts w:ascii="Times New Roman" w:hAnsi="Times New Roman" w:cs="Times New Roman"/>
              <w:sz w:val="16"/>
              <w:szCs w:val="16"/>
            </w:rPr>
          </w:pPr>
          <w:r w:rsidRPr="008C0669">
            <w:rPr>
              <w:rFonts w:ascii="Times New Roman" w:hAnsi="Times New Roman" w:cs="Times New Roman"/>
              <w:sz w:val="16"/>
              <w:szCs w:val="16"/>
            </w:rPr>
            <w:fldChar w:fldCharType="begin"/>
          </w:r>
          <w:r w:rsidRPr="008C0669">
            <w:rPr>
              <w:rFonts w:ascii="Times New Roman" w:hAnsi="Times New Roman" w:cs="Times New Roman"/>
              <w:sz w:val="16"/>
              <w:szCs w:val="16"/>
            </w:rPr>
            <w:instrText xml:space="preserve"> FILENAME </w:instrText>
          </w:r>
          <w:r w:rsidRPr="008C0669">
            <w:rPr>
              <w:rFonts w:ascii="Times New Roman" w:hAnsi="Times New Roman" w:cs="Times New Roman"/>
              <w:sz w:val="16"/>
              <w:szCs w:val="16"/>
            </w:rPr>
            <w:fldChar w:fldCharType="separate"/>
          </w:r>
          <w:r w:rsidR="003D3C58">
            <w:rPr>
              <w:rFonts w:ascii="Times New Roman" w:hAnsi="Times New Roman" w:cs="Times New Roman"/>
              <w:noProof/>
              <w:sz w:val="16"/>
              <w:szCs w:val="16"/>
            </w:rPr>
            <w:t>VA_UPR_PUA_01_01_Personal_und_Schulungen</w:t>
          </w:r>
          <w:r w:rsidRPr="008C0669">
            <w:rPr>
              <w:rFonts w:ascii="Times New Roman" w:hAnsi="Times New Roman" w:cs="Times New Roman"/>
              <w:sz w:val="16"/>
              <w:szCs w:val="16"/>
            </w:rPr>
            <w:fldChar w:fldCharType="end"/>
          </w:r>
        </w:p>
      </w:tc>
    </w:tr>
    <w:tr w:rsidR="00164C10" w:rsidRPr="00164C10" w14:paraId="0BB1498A" w14:textId="77777777" w:rsidTr="008C0669">
      <w:tc>
        <w:tcPr>
          <w:tcW w:w="1134" w:type="dxa"/>
          <w:tcMar>
            <w:left w:w="28" w:type="dxa"/>
            <w:right w:w="28" w:type="dxa"/>
          </w:tcMar>
        </w:tcPr>
        <w:p w14:paraId="1646A078"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Revision:</w:t>
          </w:r>
        </w:p>
      </w:tc>
      <w:tc>
        <w:tcPr>
          <w:tcW w:w="1134" w:type="dxa"/>
          <w:tcMar>
            <w:left w:w="28" w:type="dxa"/>
            <w:right w:w="28" w:type="dxa"/>
          </w:tcMar>
        </w:tcPr>
        <w:p w14:paraId="2E86CB2D"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01</w:t>
          </w:r>
        </w:p>
      </w:tc>
      <w:tc>
        <w:tcPr>
          <w:tcW w:w="1298" w:type="dxa"/>
          <w:tcMar>
            <w:left w:w="28" w:type="dxa"/>
            <w:right w:w="28" w:type="dxa"/>
          </w:tcMar>
        </w:tcPr>
        <w:p w14:paraId="042D3DF1"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Erstellt:</w:t>
          </w:r>
        </w:p>
      </w:tc>
      <w:tc>
        <w:tcPr>
          <w:tcW w:w="1298" w:type="dxa"/>
          <w:tcMar>
            <w:left w:w="28" w:type="dxa"/>
            <w:right w:w="28" w:type="dxa"/>
          </w:tcMar>
        </w:tcPr>
        <w:p w14:paraId="56ADE9B1"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23.08.2019</w:t>
          </w:r>
        </w:p>
      </w:tc>
      <w:tc>
        <w:tcPr>
          <w:tcW w:w="1474" w:type="dxa"/>
          <w:tcMar>
            <w:left w:w="28" w:type="dxa"/>
            <w:right w:w="28" w:type="dxa"/>
          </w:tcMar>
        </w:tcPr>
        <w:p w14:paraId="68EB0C68"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Projektteam QM</w:t>
          </w:r>
        </w:p>
      </w:tc>
      <w:tc>
        <w:tcPr>
          <w:tcW w:w="2729" w:type="dxa"/>
          <w:gridSpan w:val="2"/>
          <w:vMerge/>
          <w:tcMar>
            <w:left w:w="28" w:type="dxa"/>
            <w:right w:w="28" w:type="dxa"/>
          </w:tcMar>
        </w:tcPr>
        <w:p w14:paraId="1C47DB35" w14:textId="77777777" w:rsidR="00164C10" w:rsidRPr="008C0669" w:rsidRDefault="00164C10" w:rsidP="00164C10">
          <w:pPr>
            <w:pStyle w:val="Fuzeile"/>
            <w:rPr>
              <w:rFonts w:ascii="Times New Roman" w:hAnsi="Times New Roman" w:cs="Times New Roman"/>
              <w:sz w:val="16"/>
              <w:szCs w:val="16"/>
            </w:rPr>
          </w:pPr>
        </w:p>
      </w:tc>
    </w:tr>
    <w:tr w:rsidR="00164C10" w:rsidRPr="00164C10" w14:paraId="250E0193" w14:textId="77777777" w:rsidTr="008C0669">
      <w:tc>
        <w:tcPr>
          <w:tcW w:w="1134" w:type="dxa"/>
          <w:tcMar>
            <w:left w:w="28" w:type="dxa"/>
            <w:right w:w="28" w:type="dxa"/>
          </w:tcMar>
        </w:tcPr>
        <w:p w14:paraId="2B5ED8F9" w14:textId="77777777" w:rsidR="00164C10" w:rsidRPr="008C0669" w:rsidRDefault="00164C10" w:rsidP="00164C10">
          <w:pPr>
            <w:pStyle w:val="Fuzeile"/>
            <w:rPr>
              <w:rFonts w:ascii="Times New Roman" w:hAnsi="Times New Roman" w:cs="Times New Roman"/>
              <w:sz w:val="16"/>
              <w:szCs w:val="16"/>
            </w:rPr>
          </w:pPr>
        </w:p>
      </w:tc>
      <w:tc>
        <w:tcPr>
          <w:tcW w:w="1134" w:type="dxa"/>
          <w:tcMar>
            <w:left w:w="28" w:type="dxa"/>
            <w:right w:w="28" w:type="dxa"/>
          </w:tcMar>
        </w:tcPr>
        <w:p w14:paraId="70B697E1" w14:textId="77777777" w:rsidR="00164C10" w:rsidRPr="008C0669" w:rsidRDefault="00164C10" w:rsidP="00164C10">
          <w:pPr>
            <w:pStyle w:val="Fuzeile"/>
            <w:rPr>
              <w:rFonts w:ascii="Times New Roman" w:hAnsi="Times New Roman" w:cs="Times New Roman"/>
              <w:sz w:val="16"/>
              <w:szCs w:val="16"/>
            </w:rPr>
          </w:pPr>
        </w:p>
      </w:tc>
      <w:tc>
        <w:tcPr>
          <w:tcW w:w="1298" w:type="dxa"/>
          <w:tcMar>
            <w:left w:w="28" w:type="dxa"/>
            <w:right w:w="28" w:type="dxa"/>
          </w:tcMar>
        </w:tcPr>
        <w:p w14:paraId="27ED8142"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Geprüft:</w:t>
          </w:r>
        </w:p>
      </w:tc>
      <w:tc>
        <w:tcPr>
          <w:tcW w:w="1298" w:type="dxa"/>
          <w:tcMar>
            <w:left w:w="28" w:type="dxa"/>
            <w:right w:w="28" w:type="dxa"/>
          </w:tcMar>
        </w:tcPr>
        <w:p w14:paraId="5D8497D1" w14:textId="77777777" w:rsidR="00164C10" w:rsidRPr="008C0669" w:rsidRDefault="00164C10" w:rsidP="00164C10">
          <w:pPr>
            <w:pStyle w:val="Fuzeile"/>
            <w:rPr>
              <w:rFonts w:ascii="Times New Roman" w:hAnsi="Times New Roman" w:cs="Times New Roman"/>
              <w:sz w:val="16"/>
              <w:szCs w:val="16"/>
            </w:rPr>
          </w:pPr>
        </w:p>
      </w:tc>
      <w:tc>
        <w:tcPr>
          <w:tcW w:w="1474" w:type="dxa"/>
          <w:tcMar>
            <w:left w:w="28" w:type="dxa"/>
            <w:right w:w="28" w:type="dxa"/>
          </w:tcMar>
        </w:tcPr>
        <w:p w14:paraId="42C11AC5" w14:textId="77777777" w:rsidR="00164C10" w:rsidRPr="008C0669" w:rsidRDefault="00164C10" w:rsidP="00164C10">
          <w:pPr>
            <w:pStyle w:val="Fuzeile"/>
            <w:rPr>
              <w:rFonts w:ascii="Times New Roman" w:hAnsi="Times New Roman" w:cs="Times New Roman"/>
              <w:sz w:val="16"/>
              <w:szCs w:val="16"/>
            </w:rPr>
          </w:pPr>
        </w:p>
      </w:tc>
      <w:tc>
        <w:tcPr>
          <w:tcW w:w="2729" w:type="dxa"/>
          <w:gridSpan w:val="2"/>
          <w:vMerge/>
          <w:tcMar>
            <w:left w:w="28" w:type="dxa"/>
            <w:right w:w="28" w:type="dxa"/>
          </w:tcMar>
        </w:tcPr>
        <w:p w14:paraId="052CDC59" w14:textId="77777777" w:rsidR="00164C10" w:rsidRPr="008C0669" w:rsidRDefault="00164C10" w:rsidP="00164C10">
          <w:pPr>
            <w:pStyle w:val="Fuzeile"/>
            <w:rPr>
              <w:rFonts w:ascii="Times New Roman" w:hAnsi="Times New Roman" w:cs="Times New Roman"/>
              <w:sz w:val="16"/>
              <w:szCs w:val="16"/>
            </w:rPr>
          </w:pPr>
        </w:p>
      </w:tc>
    </w:tr>
    <w:tr w:rsidR="00164C10" w:rsidRPr="00164C10" w14:paraId="7A2EB19B" w14:textId="77777777" w:rsidTr="008C0669">
      <w:tc>
        <w:tcPr>
          <w:tcW w:w="1134" w:type="dxa"/>
          <w:tcMar>
            <w:left w:w="28" w:type="dxa"/>
            <w:right w:w="28" w:type="dxa"/>
          </w:tcMar>
        </w:tcPr>
        <w:p w14:paraId="255F2392"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Stand:</w:t>
          </w:r>
        </w:p>
      </w:tc>
      <w:tc>
        <w:tcPr>
          <w:tcW w:w="1134" w:type="dxa"/>
          <w:tcMar>
            <w:left w:w="28" w:type="dxa"/>
            <w:right w:w="28" w:type="dxa"/>
          </w:tcMar>
        </w:tcPr>
        <w:p w14:paraId="4DE4503C" w14:textId="70C9331F"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fldChar w:fldCharType="begin"/>
          </w:r>
          <w:r w:rsidRPr="008C0669">
            <w:rPr>
              <w:rFonts w:ascii="Times New Roman" w:hAnsi="Times New Roman" w:cs="Times New Roman"/>
              <w:sz w:val="16"/>
              <w:szCs w:val="16"/>
            </w:rPr>
            <w:instrText xml:space="preserve"> SAVEDATE  \@ "dd.MM.yyyy"  \* MERGEFORMAT </w:instrText>
          </w:r>
          <w:r w:rsidRPr="008C0669">
            <w:rPr>
              <w:rFonts w:ascii="Times New Roman" w:hAnsi="Times New Roman" w:cs="Times New Roman"/>
              <w:sz w:val="16"/>
              <w:szCs w:val="16"/>
            </w:rPr>
            <w:fldChar w:fldCharType="separate"/>
          </w:r>
          <w:r w:rsidR="00040B64">
            <w:rPr>
              <w:rFonts w:ascii="Times New Roman" w:hAnsi="Times New Roman" w:cs="Times New Roman"/>
              <w:noProof/>
              <w:sz w:val="16"/>
              <w:szCs w:val="16"/>
            </w:rPr>
            <w:t>16.03.2021</w:t>
          </w:r>
          <w:r w:rsidRPr="008C0669">
            <w:rPr>
              <w:rFonts w:ascii="Times New Roman" w:hAnsi="Times New Roman" w:cs="Times New Roman"/>
              <w:sz w:val="16"/>
              <w:szCs w:val="16"/>
            </w:rPr>
            <w:fldChar w:fldCharType="end"/>
          </w:r>
        </w:p>
      </w:tc>
      <w:tc>
        <w:tcPr>
          <w:tcW w:w="1298" w:type="dxa"/>
          <w:tcMar>
            <w:left w:w="28" w:type="dxa"/>
            <w:right w:w="28" w:type="dxa"/>
          </w:tcMar>
        </w:tcPr>
        <w:p w14:paraId="4AE6F07A"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Freigegeben:</w:t>
          </w:r>
        </w:p>
      </w:tc>
      <w:tc>
        <w:tcPr>
          <w:tcW w:w="1298" w:type="dxa"/>
          <w:tcMar>
            <w:left w:w="28" w:type="dxa"/>
            <w:right w:w="28" w:type="dxa"/>
          </w:tcMar>
        </w:tcPr>
        <w:p w14:paraId="18A45AA1" w14:textId="77777777" w:rsidR="00164C10" w:rsidRPr="008C0669" w:rsidRDefault="00164C10" w:rsidP="00164C10">
          <w:pPr>
            <w:pStyle w:val="Fuzeile"/>
            <w:rPr>
              <w:rFonts w:ascii="Times New Roman" w:hAnsi="Times New Roman" w:cs="Times New Roman"/>
              <w:sz w:val="16"/>
              <w:szCs w:val="16"/>
            </w:rPr>
          </w:pPr>
        </w:p>
      </w:tc>
      <w:tc>
        <w:tcPr>
          <w:tcW w:w="1474" w:type="dxa"/>
          <w:tcMar>
            <w:left w:w="28" w:type="dxa"/>
            <w:right w:w="28" w:type="dxa"/>
          </w:tcMar>
        </w:tcPr>
        <w:p w14:paraId="743591F3" w14:textId="77777777" w:rsidR="00164C10" w:rsidRPr="008C0669" w:rsidRDefault="00164C10" w:rsidP="00164C10">
          <w:pPr>
            <w:pStyle w:val="Fuzeile"/>
            <w:rPr>
              <w:rFonts w:ascii="Times New Roman" w:hAnsi="Times New Roman" w:cs="Times New Roman"/>
              <w:sz w:val="16"/>
              <w:szCs w:val="16"/>
            </w:rPr>
          </w:pPr>
        </w:p>
      </w:tc>
      <w:tc>
        <w:tcPr>
          <w:tcW w:w="1389" w:type="dxa"/>
          <w:tcMar>
            <w:left w:w="28" w:type="dxa"/>
            <w:right w:w="28" w:type="dxa"/>
          </w:tcMar>
        </w:tcPr>
        <w:p w14:paraId="462D11B6"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Seite:</w:t>
          </w:r>
        </w:p>
      </w:tc>
      <w:tc>
        <w:tcPr>
          <w:tcW w:w="1340" w:type="dxa"/>
          <w:tcMar>
            <w:left w:w="28" w:type="dxa"/>
            <w:right w:w="28" w:type="dxa"/>
          </w:tcMar>
        </w:tcPr>
        <w:p w14:paraId="4A0D4577" w14:textId="77777777" w:rsidR="00164C10" w:rsidRPr="008C0669" w:rsidRDefault="00164C10" w:rsidP="00164C10">
          <w:pPr>
            <w:pStyle w:val="Fuzeile"/>
            <w:jc w:val="right"/>
            <w:rPr>
              <w:rFonts w:ascii="Times New Roman" w:hAnsi="Times New Roman" w:cs="Times New Roman"/>
              <w:sz w:val="16"/>
              <w:szCs w:val="16"/>
            </w:rPr>
          </w:pPr>
          <w:r w:rsidRPr="008C0669">
            <w:rPr>
              <w:rFonts w:ascii="Times New Roman" w:hAnsi="Times New Roman" w:cs="Times New Roman"/>
              <w:sz w:val="16"/>
              <w:szCs w:val="16"/>
            </w:rPr>
            <w:fldChar w:fldCharType="begin"/>
          </w:r>
          <w:r w:rsidRPr="008C0669">
            <w:rPr>
              <w:rFonts w:ascii="Times New Roman" w:hAnsi="Times New Roman" w:cs="Times New Roman"/>
              <w:sz w:val="16"/>
              <w:szCs w:val="16"/>
            </w:rPr>
            <w:instrText xml:space="preserve"> PAGE </w:instrText>
          </w:r>
          <w:r w:rsidRPr="008C0669">
            <w:rPr>
              <w:rFonts w:ascii="Times New Roman" w:hAnsi="Times New Roman" w:cs="Times New Roman"/>
              <w:sz w:val="16"/>
              <w:szCs w:val="16"/>
            </w:rPr>
            <w:fldChar w:fldCharType="separate"/>
          </w:r>
          <w:r w:rsidRPr="008C0669">
            <w:rPr>
              <w:rFonts w:ascii="Times New Roman" w:hAnsi="Times New Roman" w:cs="Times New Roman"/>
              <w:sz w:val="16"/>
              <w:szCs w:val="16"/>
            </w:rPr>
            <w:t>1</w:t>
          </w:r>
          <w:r w:rsidRPr="008C0669">
            <w:rPr>
              <w:rFonts w:ascii="Times New Roman" w:hAnsi="Times New Roman" w:cs="Times New Roman"/>
              <w:sz w:val="16"/>
              <w:szCs w:val="16"/>
            </w:rPr>
            <w:fldChar w:fldCharType="end"/>
          </w:r>
          <w:r w:rsidRPr="008C0669">
            <w:rPr>
              <w:rFonts w:ascii="Times New Roman" w:hAnsi="Times New Roman" w:cs="Times New Roman"/>
              <w:sz w:val="16"/>
              <w:szCs w:val="16"/>
            </w:rPr>
            <w:t xml:space="preserve"> von </w:t>
          </w:r>
          <w:r w:rsidRPr="008C0669">
            <w:rPr>
              <w:rFonts w:ascii="Times New Roman" w:hAnsi="Times New Roman" w:cs="Times New Roman"/>
              <w:sz w:val="16"/>
              <w:szCs w:val="16"/>
            </w:rPr>
            <w:fldChar w:fldCharType="begin"/>
          </w:r>
          <w:r w:rsidRPr="008C0669">
            <w:rPr>
              <w:rFonts w:ascii="Times New Roman" w:hAnsi="Times New Roman" w:cs="Times New Roman"/>
              <w:sz w:val="16"/>
              <w:szCs w:val="16"/>
            </w:rPr>
            <w:instrText xml:space="preserve"> NUMPAGES </w:instrText>
          </w:r>
          <w:r w:rsidRPr="008C0669">
            <w:rPr>
              <w:rFonts w:ascii="Times New Roman" w:hAnsi="Times New Roman" w:cs="Times New Roman"/>
              <w:sz w:val="16"/>
              <w:szCs w:val="16"/>
            </w:rPr>
            <w:fldChar w:fldCharType="separate"/>
          </w:r>
          <w:r w:rsidRPr="008C0669">
            <w:rPr>
              <w:rFonts w:ascii="Times New Roman" w:hAnsi="Times New Roman" w:cs="Times New Roman"/>
              <w:sz w:val="16"/>
              <w:szCs w:val="16"/>
            </w:rPr>
            <w:t>1</w:t>
          </w:r>
          <w:r w:rsidRPr="008C0669">
            <w:rPr>
              <w:rFonts w:ascii="Times New Roman" w:hAnsi="Times New Roman" w:cs="Times New Roman"/>
              <w:sz w:val="16"/>
              <w:szCs w:val="16"/>
            </w:rPr>
            <w:fldChar w:fldCharType="end"/>
          </w:r>
        </w:p>
      </w:tc>
    </w:tr>
  </w:tbl>
  <w:p w14:paraId="6C607D2B" w14:textId="77777777" w:rsidR="00164C10" w:rsidRPr="00164C10" w:rsidRDefault="00164C10">
    <w:pPr>
      <w:pStyle w:val="Fuzeile"/>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04251" w14:textId="77777777" w:rsidR="006A409A" w:rsidRDefault="006A409A" w:rsidP="001313CB">
      <w:pPr>
        <w:spacing w:after="0" w:line="240" w:lineRule="auto"/>
      </w:pPr>
      <w:r>
        <w:separator/>
      </w:r>
    </w:p>
  </w:footnote>
  <w:footnote w:type="continuationSeparator" w:id="0">
    <w:p w14:paraId="13208769" w14:textId="77777777" w:rsidR="006A409A" w:rsidRDefault="006A409A" w:rsidP="00131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Layout w:type="fixed"/>
      <w:tblLook w:val="04A0" w:firstRow="1" w:lastRow="0" w:firstColumn="1" w:lastColumn="0" w:noHBand="0" w:noVBand="1"/>
    </w:tblPr>
    <w:tblGrid>
      <w:gridCol w:w="2409"/>
      <w:gridCol w:w="4252"/>
      <w:gridCol w:w="2409"/>
    </w:tblGrid>
    <w:tr w:rsidR="001313CB" w14:paraId="68016810" w14:textId="77777777" w:rsidTr="00164C10">
      <w:trPr>
        <w:trHeight w:val="850"/>
      </w:trPr>
      <w:tc>
        <w:tcPr>
          <w:tcW w:w="2409" w:type="dxa"/>
          <w:vMerge w:val="restart"/>
        </w:tcPr>
        <w:p w14:paraId="3D048632" w14:textId="2ED23CEF" w:rsidR="001313CB" w:rsidRDefault="00040B64" w:rsidP="001313CB">
          <w:pPr>
            <w:pStyle w:val="Kopfzeile"/>
            <w:jc w:val="center"/>
            <w:rPr>
              <w:rFonts w:ascii="Times New Roman" w:hAnsi="Times New Roman" w:cs="Times New Roman"/>
            </w:rPr>
          </w:pPr>
          <w:r>
            <w:rPr>
              <w:noProof/>
            </w:rPr>
            <w:drawing>
              <wp:inline distT="0" distB="0" distL="0" distR="0" wp14:anchorId="52786282" wp14:editId="6F67EC37">
                <wp:extent cx="1259840" cy="924560"/>
                <wp:effectExtent l="0" t="0" r="0" b="889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pic:cNvPicPr>
                          <a:picLocks noChangeAspect="1"/>
                        </pic:cNvPicPr>
                      </pic:nvPicPr>
                      <pic:blipFill>
                        <a:blip r:embed="rId1"/>
                        <a:stretch>
                          <a:fillRect/>
                        </a:stretch>
                      </pic:blipFill>
                      <pic:spPr>
                        <a:xfrm>
                          <a:off x="0" y="0"/>
                          <a:ext cx="1259840" cy="924560"/>
                        </a:xfrm>
                        <a:prstGeom prst="rect">
                          <a:avLst/>
                        </a:prstGeom>
                      </pic:spPr>
                    </pic:pic>
                  </a:graphicData>
                </a:graphic>
              </wp:inline>
            </w:drawing>
          </w:r>
        </w:p>
      </w:tc>
      <w:tc>
        <w:tcPr>
          <w:tcW w:w="4252" w:type="dxa"/>
        </w:tcPr>
        <w:p w14:paraId="719D0A59" w14:textId="77777777" w:rsidR="001313CB" w:rsidRPr="001313CB" w:rsidRDefault="001313CB" w:rsidP="001313CB">
          <w:pPr>
            <w:pStyle w:val="berschrift1"/>
            <w:jc w:val="center"/>
            <w:outlineLvl w:val="0"/>
            <w:rPr>
              <w:rFonts w:ascii="Times New Roman" w:hAnsi="Times New Roman"/>
              <w:b w:val="0"/>
              <w:bCs/>
              <w:sz w:val="22"/>
            </w:rPr>
          </w:pPr>
          <w:r w:rsidRPr="001313CB">
            <w:rPr>
              <w:rFonts w:ascii="Times New Roman" w:hAnsi="Times New Roman"/>
              <w:b w:val="0"/>
              <w:bCs/>
              <w:sz w:val="22"/>
            </w:rPr>
            <w:t>Qualitätsmanagementhandbuch</w:t>
          </w:r>
        </w:p>
        <w:p w14:paraId="30A2DE89" w14:textId="77777777" w:rsidR="001313CB" w:rsidRPr="001313CB" w:rsidRDefault="001313CB" w:rsidP="001313CB">
          <w:pPr>
            <w:tabs>
              <w:tab w:val="left" w:pos="600"/>
              <w:tab w:val="left" w:pos="643"/>
              <w:tab w:val="center" w:pos="2056"/>
            </w:tabs>
            <w:jc w:val="center"/>
            <w:rPr>
              <w:rFonts w:ascii="Times New Roman" w:hAnsi="Times New Roman" w:cs="Times New Roman"/>
            </w:rPr>
          </w:pPr>
          <w:r w:rsidRPr="001313CB">
            <w:rPr>
              <w:rFonts w:ascii="Times New Roman" w:hAnsi="Times New Roman" w:cs="Times New Roman"/>
            </w:rPr>
            <w:t>Sterilisationsmodul EinsLaz 72/180</w:t>
          </w:r>
        </w:p>
        <w:p w14:paraId="733FFE51" w14:textId="77777777" w:rsidR="001313CB" w:rsidRPr="001313CB" w:rsidRDefault="001313CB" w:rsidP="001313CB">
          <w:pPr>
            <w:pStyle w:val="Kopfzeile"/>
            <w:jc w:val="center"/>
            <w:rPr>
              <w:rFonts w:ascii="Times New Roman" w:hAnsi="Times New Roman" w:cs="Times New Roman"/>
            </w:rPr>
          </w:pPr>
        </w:p>
      </w:tc>
      <w:tc>
        <w:tcPr>
          <w:tcW w:w="2409" w:type="dxa"/>
          <w:vMerge w:val="restart"/>
        </w:tcPr>
        <w:p w14:paraId="790C4D61" w14:textId="5FF5E91F" w:rsidR="001313CB" w:rsidRDefault="003404FF" w:rsidP="001313CB">
          <w:pPr>
            <w:pStyle w:val="Kopfzeile"/>
            <w:jc w:val="right"/>
            <w:rPr>
              <w:rFonts w:ascii="Times New Roman" w:hAnsi="Times New Roman" w:cs="Times New Roman"/>
            </w:rPr>
          </w:pPr>
          <w:r>
            <w:rPr>
              <w:rFonts w:ascii="Times New Roman" w:hAnsi="Times New Roman"/>
              <w:b/>
            </w:rPr>
            <w:t>VA</w:t>
          </w:r>
          <w:r w:rsidR="001313CB">
            <w:rPr>
              <w:rFonts w:ascii="Times New Roman" w:hAnsi="Times New Roman"/>
              <w:b/>
            </w:rPr>
            <w:t>_U</w:t>
          </w:r>
          <w:r>
            <w:rPr>
              <w:rFonts w:ascii="Times New Roman" w:hAnsi="Times New Roman"/>
              <w:b/>
            </w:rPr>
            <w:t>PR</w:t>
          </w:r>
          <w:r w:rsidR="001313CB">
            <w:rPr>
              <w:rFonts w:ascii="Times New Roman" w:hAnsi="Times New Roman"/>
              <w:b/>
            </w:rPr>
            <w:t>_</w:t>
          </w:r>
          <w:r>
            <w:rPr>
              <w:rFonts w:ascii="Times New Roman" w:hAnsi="Times New Roman"/>
              <w:b/>
            </w:rPr>
            <w:t>PUA</w:t>
          </w:r>
          <w:r w:rsidR="001313CB" w:rsidRPr="00581B99">
            <w:rPr>
              <w:rFonts w:ascii="Times New Roman" w:hAnsi="Times New Roman"/>
              <w:b/>
            </w:rPr>
            <w:t>_01</w:t>
          </w:r>
        </w:p>
      </w:tc>
    </w:tr>
    <w:tr w:rsidR="001313CB" w14:paraId="165FA2ED" w14:textId="77777777" w:rsidTr="00164C10">
      <w:tc>
        <w:tcPr>
          <w:tcW w:w="2409" w:type="dxa"/>
          <w:vMerge/>
        </w:tcPr>
        <w:p w14:paraId="19022853" w14:textId="77777777" w:rsidR="001313CB" w:rsidRDefault="001313CB" w:rsidP="001313CB">
          <w:pPr>
            <w:pStyle w:val="Kopfzeile"/>
            <w:jc w:val="center"/>
            <w:rPr>
              <w:rFonts w:ascii="Times New Roman" w:hAnsi="Times New Roman" w:cs="Times New Roman"/>
            </w:rPr>
          </w:pPr>
        </w:p>
      </w:tc>
      <w:tc>
        <w:tcPr>
          <w:tcW w:w="4252" w:type="dxa"/>
        </w:tcPr>
        <w:p w14:paraId="02D1AAF5" w14:textId="77777777" w:rsidR="001313CB" w:rsidRPr="001313CB" w:rsidRDefault="001313CB" w:rsidP="001313CB">
          <w:pPr>
            <w:pStyle w:val="berschrift1"/>
            <w:jc w:val="center"/>
            <w:outlineLvl w:val="0"/>
            <w:rPr>
              <w:rFonts w:ascii="Times New Roman" w:hAnsi="Times New Roman"/>
              <w:sz w:val="22"/>
            </w:rPr>
          </w:pPr>
          <w:r w:rsidRPr="001313CB">
            <w:rPr>
              <w:rFonts w:ascii="Times New Roman" w:hAnsi="Times New Roman"/>
              <w:sz w:val="22"/>
            </w:rPr>
            <w:t>Verfahrensanweisung</w:t>
          </w:r>
        </w:p>
        <w:p w14:paraId="40983253" w14:textId="77777777" w:rsidR="001313CB" w:rsidRPr="001313CB" w:rsidRDefault="001313CB" w:rsidP="001313CB">
          <w:pPr>
            <w:pStyle w:val="Kopfzeile"/>
            <w:jc w:val="center"/>
            <w:rPr>
              <w:rFonts w:ascii="Times New Roman" w:hAnsi="Times New Roman" w:cs="Times New Roman"/>
            </w:rPr>
          </w:pPr>
        </w:p>
      </w:tc>
      <w:tc>
        <w:tcPr>
          <w:tcW w:w="2409" w:type="dxa"/>
          <w:vMerge/>
        </w:tcPr>
        <w:p w14:paraId="29CF7246" w14:textId="77777777" w:rsidR="001313CB" w:rsidRDefault="001313CB" w:rsidP="001313CB">
          <w:pPr>
            <w:pStyle w:val="Kopfzeile"/>
            <w:jc w:val="center"/>
            <w:rPr>
              <w:rFonts w:ascii="Times New Roman" w:hAnsi="Times New Roman" w:cs="Times New Roman"/>
            </w:rPr>
          </w:pPr>
        </w:p>
      </w:tc>
    </w:tr>
    <w:tr w:rsidR="001313CB" w14:paraId="3E0EB4C7" w14:textId="77777777" w:rsidTr="00164C10">
      <w:tc>
        <w:tcPr>
          <w:tcW w:w="2409" w:type="dxa"/>
          <w:vMerge/>
        </w:tcPr>
        <w:p w14:paraId="6DFA1A1D" w14:textId="77777777" w:rsidR="001313CB" w:rsidRDefault="001313CB" w:rsidP="001313CB">
          <w:pPr>
            <w:pStyle w:val="Kopfzeile"/>
            <w:jc w:val="center"/>
            <w:rPr>
              <w:rFonts w:ascii="Times New Roman" w:hAnsi="Times New Roman" w:cs="Times New Roman"/>
            </w:rPr>
          </w:pPr>
        </w:p>
      </w:tc>
      <w:tc>
        <w:tcPr>
          <w:tcW w:w="4252" w:type="dxa"/>
        </w:tcPr>
        <w:p w14:paraId="2EC8B755" w14:textId="1E940A77" w:rsidR="001313CB" w:rsidRPr="001313CB" w:rsidRDefault="003404FF" w:rsidP="001313CB">
          <w:pPr>
            <w:pStyle w:val="Kopfzeile"/>
            <w:jc w:val="center"/>
            <w:rPr>
              <w:rFonts w:ascii="Times New Roman" w:hAnsi="Times New Roman" w:cs="Times New Roman"/>
              <w:b/>
            </w:rPr>
          </w:pPr>
          <w:r>
            <w:rPr>
              <w:rFonts w:ascii="Times New Roman" w:hAnsi="Times New Roman" w:cs="Times New Roman"/>
              <w:b/>
            </w:rPr>
            <w:t>Personal und Schulungen</w:t>
          </w:r>
        </w:p>
        <w:p w14:paraId="652E07D3" w14:textId="77777777" w:rsidR="001313CB" w:rsidRPr="001313CB" w:rsidRDefault="001313CB" w:rsidP="001313CB">
          <w:pPr>
            <w:pStyle w:val="Kopfzeile"/>
            <w:jc w:val="center"/>
            <w:rPr>
              <w:rFonts w:ascii="Times New Roman" w:hAnsi="Times New Roman" w:cs="Times New Roman"/>
            </w:rPr>
          </w:pPr>
        </w:p>
      </w:tc>
      <w:tc>
        <w:tcPr>
          <w:tcW w:w="2409" w:type="dxa"/>
          <w:vMerge/>
        </w:tcPr>
        <w:p w14:paraId="31EF2296" w14:textId="77777777" w:rsidR="001313CB" w:rsidRDefault="001313CB" w:rsidP="001313CB">
          <w:pPr>
            <w:pStyle w:val="Kopfzeile"/>
            <w:jc w:val="center"/>
            <w:rPr>
              <w:rFonts w:ascii="Times New Roman" w:hAnsi="Times New Roman" w:cs="Times New Roman"/>
            </w:rPr>
          </w:pPr>
        </w:p>
      </w:tc>
    </w:tr>
  </w:tbl>
  <w:p w14:paraId="5539F96E" w14:textId="77777777" w:rsidR="001313CB" w:rsidRPr="001313CB" w:rsidRDefault="001313CB">
    <w:pPr>
      <w:pStyle w:val="Kopfzeile"/>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C6930"/>
    <w:multiLevelType w:val="hybridMultilevel"/>
    <w:tmpl w:val="233E54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BC50821"/>
    <w:multiLevelType w:val="hybridMultilevel"/>
    <w:tmpl w:val="42CC1E34"/>
    <w:lvl w:ilvl="0" w:tplc="8E4C98C4">
      <w:start w:val="1"/>
      <w:numFmt w:val="decimal"/>
      <w:pStyle w:val="ArbeitsgangZahlen"/>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69CE55FE"/>
    <w:multiLevelType w:val="hybridMultilevel"/>
    <w:tmpl w:val="7E3AF6F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2"/>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4FF"/>
    <w:rsid w:val="00040B64"/>
    <w:rsid w:val="001313CB"/>
    <w:rsid w:val="00164C10"/>
    <w:rsid w:val="001A7A8A"/>
    <w:rsid w:val="001F63CF"/>
    <w:rsid w:val="003404FF"/>
    <w:rsid w:val="003846F1"/>
    <w:rsid w:val="0039709C"/>
    <w:rsid w:val="003D3C58"/>
    <w:rsid w:val="00616993"/>
    <w:rsid w:val="00626530"/>
    <w:rsid w:val="006A409A"/>
    <w:rsid w:val="006B1039"/>
    <w:rsid w:val="00742D72"/>
    <w:rsid w:val="008C0669"/>
    <w:rsid w:val="009C32EE"/>
    <w:rsid w:val="009E77EE"/>
    <w:rsid w:val="00A935AB"/>
    <w:rsid w:val="00DE33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1AA17"/>
  <w15:chartTrackingRefBased/>
  <w15:docId w15:val="{CA91FE3C-8D5D-41A3-A150-A9A2B0370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1313CB"/>
    <w:pPr>
      <w:keepNext/>
      <w:spacing w:after="0" w:line="240" w:lineRule="auto"/>
      <w:outlineLvl w:val="0"/>
    </w:pPr>
    <w:rPr>
      <w:rFonts w:ascii="Arial" w:eastAsia="Times New Roman" w:hAnsi="Arial" w:cs="Times New Roman"/>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Unterstreichen"/>
    <w:basedOn w:val="Standard"/>
    <w:link w:val="KopfzeileZchn"/>
    <w:uiPriority w:val="99"/>
    <w:unhideWhenUsed/>
    <w:rsid w:val="001313CB"/>
    <w:pPr>
      <w:tabs>
        <w:tab w:val="center" w:pos="4536"/>
        <w:tab w:val="right" w:pos="9072"/>
      </w:tabs>
      <w:spacing w:after="0" w:line="240" w:lineRule="auto"/>
    </w:pPr>
  </w:style>
  <w:style w:type="character" w:customStyle="1" w:styleId="KopfzeileZchn">
    <w:name w:val="Kopfzeile Zchn"/>
    <w:aliases w:val="Unterstreichen Zchn"/>
    <w:basedOn w:val="Absatz-Standardschriftart"/>
    <w:link w:val="Kopfzeile"/>
    <w:uiPriority w:val="99"/>
    <w:rsid w:val="001313CB"/>
  </w:style>
  <w:style w:type="paragraph" w:styleId="Fuzeile">
    <w:name w:val="footer"/>
    <w:basedOn w:val="Standard"/>
    <w:link w:val="FuzeileZchn"/>
    <w:uiPriority w:val="99"/>
    <w:unhideWhenUsed/>
    <w:rsid w:val="001313C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313CB"/>
  </w:style>
  <w:style w:type="table" w:styleId="Tabellenraster">
    <w:name w:val="Table Grid"/>
    <w:basedOn w:val="NormaleTabelle"/>
    <w:uiPriority w:val="39"/>
    <w:rsid w:val="00131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1313CB"/>
    <w:rPr>
      <w:rFonts w:ascii="Arial" w:eastAsia="Times New Roman" w:hAnsi="Arial" w:cs="Times New Roman"/>
      <w:b/>
      <w:sz w:val="24"/>
      <w:szCs w:val="20"/>
      <w:lang w:eastAsia="de-DE"/>
    </w:rPr>
  </w:style>
  <w:style w:type="paragraph" w:customStyle="1" w:styleId="InhaltVA">
    <w:name w:val="Inhalt VA"/>
    <w:basedOn w:val="Standard"/>
    <w:rsid w:val="003404FF"/>
    <w:pPr>
      <w:spacing w:after="0" w:line="240" w:lineRule="auto"/>
      <w:jc w:val="both"/>
    </w:pPr>
    <w:rPr>
      <w:rFonts w:ascii="Times New Roman" w:eastAsia="Times New Roman" w:hAnsi="Times New Roman" w:cs="Times New Roman"/>
      <w:color w:val="000000"/>
      <w:szCs w:val="20"/>
      <w:lang w:eastAsia="de-DE"/>
    </w:rPr>
  </w:style>
  <w:style w:type="paragraph" w:customStyle="1" w:styleId="UnterberschriftSAA">
    <w:name w:val="Unterüberschrift SAA"/>
    <w:basedOn w:val="Standard"/>
    <w:uiPriority w:val="99"/>
    <w:rsid w:val="003404FF"/>
    <w:pPr>
      <w:spacing w:before="50" w:after="30" w:line="240" w:lineRule="auto"/>
    </w:pPr>
    <w:rPr>
      <w:rFonts w:ascii="Times New Roman" w:eastAsia="Times New Roman" w:hAnsi="Times New Roman" w:cs="Times New Roman"/>
      <w:szCs w:val="20"/>
      <w:u w:val="single"/>
      <w:lang w:eastAsia="de-DE"/>
    </w:rPr>
  </w:style>
  <w:style w:type="character" w:customStyle="1" w:styleId="berschriftVA">
    <w:name w:val="Überschrift VA"/>
    <w:uiPriority w:val="99"/>
    <w:rsid w:val="003404FF"/>
    <w:rPr>
      <w:b/>
      <w:sz w:val="22"/>
      <w:u w:val="single"/>
    </w:rPr>
  </w:style>
  <w:style w:type="paragraph" w:customStyle="1" w:styleId="ArbeitsgangZahlen">
    <w:name w:val="Arbeitsgang Zahlen"/>
    <w:basedOn w:val="Standard"/>
    <w:uiPriority w:val="99"/>
    <w:rsid w:val="003404FF"/>
    <w:pPr>
      <w:numPr>
        <w:numId w:val="2"/>
      </w:numPr>
      <w:spacing w:after="0" w:line="240" w:lineRule="auto"/>
    </w:pPr>
    <w:rPr>
      <w:rFonts w:ascii="Times New Roman" w:eastAsia="Times New Roman" w:hAnsi="Times New Roman"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ld.moll\Documents\Benutzerdefinierte%20Office-Vorlagen\Verfahrensanweisung.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870526340E8E44A12F7752DCA95FC1" ma:contentTypeVersion="14" ma:contentTypeDescription="Ein neues Dokument erstellen." ma:contentTypeScope="" ma:versionID="296f57fd893c52abf375e630861193ed">
  <xsd:schema xmlns:xsd="http://www.w3.org/2001/XMLSchema" xmlns:xs="http://www.w3.org/2001/XMLSchema" xmlns:p="http://schemas.microsoft.com/office/2006/metadata/properties" xmlns:ns2="5d3a0587-32f0-408c-ae27-228ca0b9607a" xmlns:ns3="f0e05c98-3b22-49b0-91d2-b7d7b1ebf153" targetNamespace="http://schemas.microsoft.com/office/2006/metadata/properties" ma:root="true" ma:fieldsID="8c6097249718ec3c68390bb53ed7be88" ns2:_="" ns3:_="">
    <xsd:import namespace="5d3a0587-32f0-408c-ae27-228ca0b9607a"/>
    <xsd:import namespace="f0e05c98-3b22-49b0-91d2-b7d7b1ebf1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a0587-32f0-408c-ae27-228ca0b96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f7ecf42b-9e32-4bd8-91aa-1e09e53c49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e05c98-3b22-49b0-91d2-b7d7b1ebf1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0722f33-6d71-4630-b0c9-929fbf32721f}" ma:internalName="TaxCatchAll" ma:showField="CatchAllData" ma:web="f0e05c98-3b22-49b0-91d2-b7d7b1ebf1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4E380F-0AD5-4AA1-BB55-865D23633DD0}"/>
</file>

<file path=customXml/itemProps2.xml><?xml version="1.0" encoding="utf-8"?>
<ds:datastoreItem xmlns:ds="http://schemas.openxmlformats.org/officeDocument/2006/customXml" ds:itemID="{DCF5B1AE-D2BE-4B58-9AF1-2DC109363BEE}"/>
</file>

<file path=docProps/app.xml><?xml version="1.0" encoding="utf-8"?>
<Properties xmlns="http://schemas.openxmlformats.org/officeDocument/2006/extended-properties" xmlns:vt="http://schemas.openxmlformats.org/officeDocument/2006/docPropsVTypes">
  <Template>Verfahrensanweisung</Template>
  <TotalTime>0</TotalTime>
  <Pages>1</Pages>
  <Words>335</Words>
  <Characters>2116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Harald.Moll@hp-med.com</dc:creator>
  <cp:keywords/>
  <dc:description/>
  <cp:lastModifiedBy>Harald Moll</cp:lastModifiedBy>
  <cp:revision>5</cp:revision>
  <dcterms:created xsi:type="dcterms:W3CDTF">2021-03-16T09:42:00Z</dcterms:created>
  <dcterms:modified xsi:type="dcterms:W3CDTF">2022-01-31T12:08:00Z</dcterms:modified>
</cp:coreProperties>
</file>